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C9" w:rsidRPr="00F55E2B" w:rsidRDefault="00A647A1" w:rsidP="004708C9">
      <w:pPr>
        <w:pStyle w:val="NoSpacing"/>
        <w:jc w:val="center"/>
        <w:rPr>
          <w:b/>
          <w:sz w:val="28"/>
          <w:szCs w:val="28"/>
        </w:rPr>
      </w:pPr>
      <w:r>
        <w:rPr>
          <w:b/>
          <w:sz w:val="28"/>
          <w:szCs w:val="28"/>
        </w:rPr>
        <w:t>POL2376</w:t>
      </w:r>
      <w:r w:rsidR="00DD0388">
        <w:rPr>
          <w:b/>
          <w:sz w:val="28"/>
          <w:szCs w:val="28"/>
        </w:rPr>
        <w:t>S/POL476S</w:t>
      </w:r>
    </w:p>
    <w:p w:rsidR="004708C9" w:rsidRPr="00F55E2B" w:rsidRDefault="004708C9" w:rsidP="004708C9">
      <w:pPr>
        <w:pStyle w:val="NoSpacing"/>
        <w:jc w:val="center"/>
        <w:rPr>
          <w:b/>
          <w:sz w:val="28"/>
          <w:szCs w:val="28"/>
        </w:rPr>
      </w:pPr>
      <w:r w:rsidRPr="00F55E2B">
        <w:rPr>
          <w:b/>
          <w:sz w:val="28"/>
          <w:szCs w:val="28"/>
        </w:rPr>
        <w:t xml:space="preserve">Narrative and </w:t>
      </w:r>
      <w:r>
        <w:rPr>
          <w:b/>
          <w:sz w:val="28"/>
          <w:szCs w:val="28"/>
        </w:rPr>
        <w:t>Politics</w:t>
      </w:r>
    </w:p>
    <w:p w:rsidR="004708C9" w:rsidRPr="00F55E2B" w:rsidRDefault="00DD0388" w:rsidP="004708C9">
      <w:pPr>
        <w:pStyle w:val="NoSpacing"/>
        <w:jc w:val="center"/>
        <w:rPr>
          <w:b/>
          <w:sz w:val="28"/>
          <w:szCs w:val="28"/>
        </w:rPr>
      </w:pPr>
      <w:r>
        <w:rPr>
          <w:b/>
          <w:sz w:val="28"/>
          <w:szCs w:val="28"/>
        </w:rPr>
        <w:t xml:space="preserve">Winter </w:t>
      </w:r>
      <w:r w:rsidR="000616BE">
        <w:rPr>
          <w:b/>
          <w:sz w:val="28"/>
          <w:szCs w:val="28"/>
        </w:rPr>
        <w:t>20</w:t>
      </w:r>
      <w:r>
        <w:rPr>
          <w:b/>
          <w:sz w:val="28"/>
          <w:szCs w:val="28"/>
        </w:rPr>
        <w:t>20</w:t>
      </w:r>
    </w:p>
    <w:p w:rsidR="004708C9" w:rsidRDefault="004708C9" w:rsidP="004708C9">
      <w:pPr>
        <w:pStyle w:val="NoSpacing"/>
        <w:jc w:val="center"/>
        <w:rPr>
          <w:b/>
          <w:sz w:val="28"/>
          <w:szCs w:val="28"/>
        </w:rPr>
      </w:pPr>
      <w:r w:rsidRPr="00F55E2B">
        <w:rPr>
          <w:b/>
          <w:sz w:val="28"/>
          <w:szCs w:val="28"/>
        </w:rPr>
        <w:t>Professor Sandford Borins</w:t>
      </w:r>
    </w:p>
    <w:p w:rsidR="004708C9" w:rsidRPr="00F55E2B" w:rsidRDefault="00DD0388" w:rsidP="004708C9">
      <w:pPr>
        <w:pStyle w:val="NoSpacing"/>
        <w:jc w:val="center"/>
        <w:rPr>
          <w:b/>
          <w:sz w:val="28"/>
          <w:szCs w:val="28"/>
        </w:rPr>
      </w:pPr>
      <w:r>
        <w:rPr>
          <w:b/>
          <w:sz w:val="28"/>
          <w:szCs w:val="28"/>
        </w:rPr>
        <w:t xml:space="preserve">Monday </w:t>
      </w:r>
      <w:r w:rsidR="004708C9">
        <w:rPr>
          <w:b/>
          <w:sz w:val="28"/>
          <w:szCs w:val="28"/>
        </w:rPr>
        <w:t>noon</w:t>
      </w:r>
      <w:r w:rsidR="004708C9" w:rsidRPr="00F55E2B">
        <w:rPr>
          <w:b/>
          <w:sz w:val="28"/>
          <w:szCs w:val="28"/>
        </w:rPr>
        <w:t xml:space="preserve"> to </w:t>
      </w:r>
      <w:r w:rsidR="004708C9">
        <w:rPr>
          <w:b/>
          <w:sz w:val="28"/>
          <w:szCs w:val="28"/>
        </w:rPr>
        <w:t>2</w:t>
      </w:r>
      <w:r w:rsidR="004708C9" w:rsidRPr="00F55E2B">
        <w:rPr>
          <w:b/>
          <w:sz w:val="28"/>
          <w:szCs w:val="28"/>
        </w:rPr>
        <w:t xml:space="preserve"> p.m.,</w:t>
      </w:r>
      <w:r w:rsidR="007658F0">
        <w:rPr>
          <w:b/>
          <w:sz w:val="28"/>
          <w:szCs w:val="28"/>
        </w:rPr>
        <w:t xml:space="preserve"> Larkin 340</w:t>
      </w:r>
    </w:p>
    <w:p w:rsidR="00DD0388" w:rsidRDefault="004708C9" w:rsidP="004708C9">
      <w:pPr>
        <w:pStyle w:val="NoSpacing"/>
        <w:jc w:val="center"/>
        <w:rPr>
          <w:b/>
          <w:sz w:val="28"/>
          <w:szCs w:val="28"/>
        </w:rPr>
      </w:pPr>
      <w:r w:rsidRPr="00F55E2B">
        <w:rPr>
          <w:b/>
          <w:sz w:val="28"/>
          <w:szCs w:val="28"/>
        </w:rPr>
        <w:t xml:space="preserve">Email: </w:t>
      </w:r>
      <w:hyperlink r:id="rId8" w:history="1">
        <w:r w:rsidR="00DD0388" w:rsidRPr="001C79B6">
          <w:rPr>
            <w:rStyle w:val="Hyperlink"/>
            <w:b/>
            <w:sz w:val="28"/>
            <w:szCs w:val="28"/>
          </w:rPr>
          <w:t>sandford.borins@utoronto.ca</w:t>
        </w:r>
      </w:hyperlink>
      <w:r w:rsidR="00DD0388">
        <w:rPr>
          <w:b/>
          <w:sz w:val="28"/>
          <w:szCs w:val="28"/>
        </w:rPr>
        <w:t xml:space="preserve"> or through Quercus</w:t>
      </w:r>
    </w:p>
    <w:p w:rsidR="004708C9" w:rsidRPr="00F55E2B" w:rsidRDefault="00C73C10" w:rsidP="004708C9">
      <w:pPr>
        <w:pStyle w:val="NoSpacing"/>
        <w:jc w:val="center"/>
        <w:rPr>
          <w:b/>
          <w:sz w:val="28"/>
          <w:szCs w:val="28"/>
        </w:rPr>
      </w:pPr>
      <w:r>
        <w:rPr>
          <w:b/>
          <w:sz w:val="28"/>
          <w:szCs w:val="28"/>
        </w:rPr>
        <w:t xml:space="preserve">(Home) </w:t>
      </w:r>
      <w:r w:rsidR="004708C9">
        <w:rPr>
          <w:b/>
          <w:sz w:val="28"/>
          <w:szCs w:val="28"/>
        </w:rPr>
        <w:t>Phone: 416-386-0440</w:t>
      </w:r>
    </w:p>
    <w:p w:rsidR="004708C9" w:rsidRPr="00F55E2B" w:rsidRDefault="004708C9" w:rsidP="004708C9">
      <w:pPr>
        <w:pStyle w:val="NoSpacing"/>
        <w:jc w:val="center"/>
        <w:rPr>
          <w:b/>
          <w:sz w:val="28"/>
          <w:szCs w:val="28"/>
        </w:rPr>
      </w:pPr>
      <w:r w:rsidRPr="00F55E2B">
        <w:rPr>
          <w:b/>
          <w:sz w:val="28"/>
          <w:szCs w:val="28"/>
        </w:rPr>
        <w:t xml:space="preserve">Website: </w:t>
      </w:r>
      <w:hyperlink r:id="rId9" w:history="1">
        <w:r w:rsidRPr="00F55E2B">
          <w:rPr>
            <w:rStyle w:val="Hyperlink"/>
            <w:b/>
            <w:sz w:val="28"/>
            <w:szCs w:val="28"/>
          </w:rPr>
          <w:t>www.sandfordborins.com</w:t>
        </w:r>
      </w:hyperlink>
    </w:p>
    <w:p w:rsidR="004708C9" w:rsidRDefault="004708C9" w:rsidP="004708C9">
      <w:pPr>
        <w:pStyle w:val="NoSpacing"/>
        <w:jc w:val="center"/>
        <w:rPr>
          <w:b/>
          <w:sz w:val="28"/>
          <w:szCs w:val="28"/>
        </w:rPr>
      </w:pPr>
      <w:r w:rsidRPr="00F55E2B">
        <w:rPr>
          <w:b/>
          <w:sz w:val="28"/>
          <w:szCs w:val="28"/>
        </w:rPr>
        <w:t xml:space="preserve">Course website: see </w:t>
      </w:r>
      <w:r w:rsidR="000616BE">
        <w:rPr>
          <w:b/>
          <w:sz w:val="28"/>
          <w:szCs w:val="28"/>
        </w:rPr>
        <w:t xml:space="preserve">Quercus </w:t>
      </w:r>
    </w:p>
    <w:p w:rsidR="00DE37C4" w:rsidRPr="00116D9E" w:rsidRDefault="00DE37C4" w:rsidP="00B96B67">
      <w:pPr>
        <w:pStyle w:val="NoSpacing"/>
        <w:rPr>
          <w:b/>
          <w:i/>
          <w:sz w:val="28"/>
          <w:szCs w:val="28"/>
        </w:rPr>
      </w:pPr>
    </w:p>
    <w:p w:rsidR="004708C9" w:rsidRPr="00433773" w:rsidRDefault="004708C9" w:rsidP="004708C9">
      <w:pPr>
        <w:pStyle w:val="NoSpacing"/>
        <w:jc w:val="center"/>
        <w:rPr>
          <w:b/>
        </w:rPr>
      </w:pPr>
    </w:p>
    <w:p w:rsidR="00B96B67" w:rsidRDefault="00B96B67" w:rsidP="004708C9">
      <w:pPr>
        <w:pStyle w:val="NoSpacing"/>
        <w:rPr>
          <w:b/>
        </w:rPr>
      </w:pPr>
    </w:p>
    <w:p w:rsidR="004708C9" w:rsidRPr="004708C9" w:rsidRDefault="004708C9" w:rsidP="004708C9">
      <w:pPr>
        <w:pStyle w:val="NoSpacing"/>
        <w:rPr>
          <w:b/>
        </w:rPr>
      </w:pPr>
      <w:r>
        <w:rPr>
          <w:b/>
        </w:rPr>
        <w:t>Description and Objectives</w:t>
      </w:r>
    </w:p>
    <w:p w:rsidR="004708C9" w:rsidRDefault="004708C9" w:rsidP="004708C9">
      <w:pPr>
        <w:pStyle w:val="NoSpacing"/>
      </w:pPr>
    </w:p>
    <w:p w:rsidR="004708C9" w:rsidRDefault="004708C9" w:rsidP="004708C9">
      <w:pPr>
        <w:pStyle w:val="NoSpacing"/>
      </w:pPr>
      <w:r>
        <w:t xml:space="preserve">With the rise of Internet-enabled government and the explosive growth of social media, narrative </w:t>
      </w:r>
      <w:r w:rsidR="00BB7236" w:rsidRPr="00433773">
        <w:t>(often referred to as story-telling)</w:t>
      </w:r>
      <w:r w:rsidR="00BB7236">
        <w:t xml:space="preserve"> </w:t>
      </w:r>
      <w:r>
        <w:t xml:space="preserve">has become an essential mode of public discourse, a key means through which ideas about politics, governance, policy, and activism are articulated and circulated. In this course we will explore archetypal narratives shaping the way politics is represented (in popular cultural genres, especially film) and practiced (in campaign advertising). We will consider dominant narrative constructs and, drawing on recent interdisciplinary research, the mechanisms that make them so powerful. </w:t>
      </w:r>
    </w:p>
    <w:p w:rsidR="004708C9" w:rsidRDefault="004708C9" w:rsidP="004708C9">
      <w:pPr>
        <w:pStyle w:val="NoSpacing"/>
      </w:pPr>
    </w:p>
    <w:p w:rsidR="00B96B67" w:rsidRPr="00B96B67"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Communications is an essential </w:t>
      </w:r>
      <w:r w:rsidR="00BB7236">
        <w:rPr>
          <w:rFonts w:ascii="Times New Roman" w:hAnsi="Times New Roman"/>
          <w:sz w:val="24"/>
          <w:szCs w:val="24"/>
        </w:rPr>
        <w:t xml:space="preserve">political </w:t>
      </w:r>
      <w:r w:rsidRPr="00433773">
        <w:rPr>
          <w:rFonts w:ascii="Times New Roman" w:hAnsi="Times New Roman"/>
          <w:sz w:val="24"/>
          <w:szCs w:val="24"/>
        </w:rPr>
        <w:t xml:space="preserve">skill and the use of </w:t>
      </w:r>
      <w:r w:rsidR="00434326">
        <w:rPr>
          <w:rFonts w:ascii="Times New Roman" w:hAnsi="Times New Roman"/>
          <w:sz w:val="24"/>
          <w:szCs w:val="24"/>
        </w:rPr>
        <w:t xml:space="preserve">narrative </w:t>
      </w:r>
      <w:r w:rsidRPr="00433773">
        <w:rPr>
          <w:rFonts w:ascii="Times New Roman" w:hAnsi="Times New Roman"/>
          <w:sz w:val="24"/>
          <w:szCs w:val="24"/>
        </w:rPr>
        <w:t>is an important type of communication. Stories often connect emotionally with people in ways that other types of communications do not. This class will also draw upon the techniques us</w:t>
      </w:r>
      <w:r w:rsidR="004D54CF">
        <w:rPr>
          <w:rFonts w:ascii="Times New Roman" w:hAnsi="Times New Roman"/>
          <w:sz w:val="24"/>
          <w:szCs w:val="24"/>
        </w:rPr>
        <w:t xml:space="preserve">ed in the narratives </w:t>
      </w:r>
      <w:r w:rsidR="00DF5B54">
        <w:rPr>
          <w:rFonts w:ascii="Times New Roman" w:hAnsi="Times New Roman"/>
          <w:sz w:val="24"/>
          <w:szCs w:val="24"/>
        </w:rPr>
        <w:t xml:space="preserve">discussed </w:t>
      </w:r>
      <w:r w:rsidRPr="00433773">
        <w:rPr>
          <w:rFonts w:ascii="Times New Roman" w:hAnsi="Times New Roman"/>
          <w:sz w:val="24"/>
          <w:szCs w:val="24"/>
        </w:rPr>
        <w:t>in class as a basis for</w:t>
      </w:r>
      <w:r>
        <w:rPr>
          <w:rFonts w:ascii="Times New Roman" w:hAnsi="Times New Roman"/>
          <w:sz w:val="24"/>
          <w:szCs w:val="24"/>
        </w:rPr>
        <w:t xml:space="preserve"> telling our own stories</w:t>
      </w:r>
      <w:r w:rsidRPr="00433773">
        <w:rPr>
          <w:rFonts w:ascii="Times New Roman" w:hAnsi="Times New Roman"/>
          <w:sz w:val="24"/>
          <w:szCs w:val="24"/>
        </w:rPr>
        <w:t>.</w:t>
      </w:r>
    </w:p>
    <w:p w:rsidR="004708C9" w:rsidRDefault="000E01E4" w:rsidP="004708C9">
      <w:pPr>
        <w:spacing w:line="240" w:lineRule="auto"/>
        <w:rPr>
          <w:rFonts w:ascii="Times New Roman" w:hAnsi="Times New Roman"/>
          <w:b/>
          <w:sz w:val="24"/>
          <w:szCs w:val="24"/>
        </w:rPr>
      </w:pPr>
      <w:r>
        <w:rPr>
          <w:rFonts w:ascii="Times New Roman" w:hAnsi="Times New Roman"/>
          <w:b/>
          <w:sz w:val="24"/>
          <w:szCs w:val="24"/>
        </w:rPr>
        <w:t>Learning Objectives</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key narratives widely used in politics</w:t>
      </w:r>
      <w:r w:rsidR="00BB7236">
        <w:rPr>
          <w:rFonts w:ascii="Times New Roman" w:hAnsi="Times New Roman"/>
          <w:sz w:val="24"/>
          <w:szCs w:val="24"/>
        </w:rPr>
        <w:t xml:space="preserve"> and government</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how these narratives are presented in moving image narration</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how narratives shape the public’s understanding of politics, governance, and public policy</w:t>
      </w:r>
    </w:p>
    <w:p w:rsidR="004708C9" w:rsidRPr="000E01E4" w:rsidRDefault="000E01E4" w:rsidP="004708C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enhance the student’s ability to communicate his/her own narrative</w:t>
      </w:r>
    </w:p>
    <w:p w:rsidR="004708C9" w:rsidRPr="00433773" w:rsidRDefault="004708C9" w:rsidP="004708C9">
      <w:pPr>
        <w:spacing w:line="240" w:lineRule="auto"/>
        <w:rPr>
          <w:rFonts w:ascii="Times New Roman" w:hAnsi="Times New Roman"/>
          <w:sz w:val="24"/>
          <w:szCs w:val="24"/>
        </w:rPr>
      </w:pPr>
      <w:r w:rsidRPr="00433773">
        <w:rPr>
          <w:rFonts w:ascii="Times New Roman" w:hAnsi="Times New Roman"/>
          <w:b/>
          <w:sz w:val="24"/>
          <w:szCs w:val="24"/>
        </w:rPr>
        <w:t>Office Hours:</w:t>
      </w:r>
      <w:r w:rsidR="004D54CF">
        <w:rPr>
          <w:rFonts w:ascii="Times New Roman" w:hAnsi="Times New Roman"/>
          <w:b/>
          <w:sz w:val="24"/>
          <w:szCs w:val="24"/>
        </w:rPr>
        <w:t xml:space="preserve"> Rotman 7059</w:t>
      </w:r>
      <w:r w:rsidRPr="00433773">
        <w:rPr>
          <w:rFonts w:ascii="Times New Roman" w:hAnsi="Times New Roman"/>
          <w:sz w:val="24"/>
          <w:szCs w:val="24"/>
        </w:rPr>
        <w:t xml:space="preserve">, </w:t>
      </w:r>
      <w:r w:rsidR="00DF5B54">
        <w:rPr>
          <w:rFonts w:ascii="Times New Roman" w:hAnsi="Times New Roman"/>
          <w:sz w:val="24"/>
          <w:szCs w:val="24"/>
        </w:rPr>
        <w:t xml:space="preserve">Mondays </w:t>
      </w:r>
      <w:r w:rsidRPr="00433773">
        <w:rPr>
          <w:rFonts w:ascii="Times New Roman" w:hAnsi="Times New Roman"/>
          <w:sz w:val="24"/>
          <w:szCs w:val="24"/>
        </w:rPr>
        <w:t>from 1</w:t>
      </w:r>
      <w:r>
        <w:rPr>
          <w:rFonts w:ascii="Times New Roman" w:hAnsi="Times New Roman"/>
          <w:sz w:val="24"/>
          <w:szCs w:val="24"/>
        </w:rPr>
        <w:t>1</w:t>
      </w:r>
      <w:r w:rsidRPr="00433773">
        <w:rPr>
          <w:rFonts w:ascii="Times New Roman" w:hAnsi="Times New Roman"/>
          <w:sz w:val="24"/>
          <w:szCs w:val="24"/>
        </w:rPr>
        <w:t>:30 to</w:t>
      </w:r>
      <w:r>
        <w:rPr>
          <w:rFonts w:ascii="Times New Roman" w:hAnsi="Times New Roman"/>
          <w:sz w:val="24"/>
          <w:szCs w:val="24"/>
        </w:rPr>
        <w:t xml:space="preserve"> noon</w:t>
      </w:r>
      <w:r w:rsidRPr="00433773">
        <w:rPr>
          <w:rFonts w:ascii="Times New Roman" w:hAnsi="Times New Roman"/>
          <w:sz w:val="24"/>
          <w:szCs w:val="24"/>
        </w:rPr>
        <w:t xml:space="preserve"> and </w:t>
      </w:r>
      <w:r>
        <w:rPr>
          <w:rFonts w:ascii="Times New Roman" w:hAnsi="Times New Roman"/>
          <w:sz w:val="24"/>
          <w:szCs w:val="24"/>
        </w:rPr>
        <w:t>2</w:t>
      </w:r>
      <w:r w:rsidRPr="00433773">
        <w:rPr>
          <w:rFonts w:ascii="Times New Roman" w:hAnsi="Times New Roman"/>
          <w:sz w:val="24"/>
          <w:szCs w:val="24"/>
        </w:rPr>
        <w:t xml:space="preserve"> to </w:t>
      </w:r>
      <w:r>
        <w:rPr>
          <w:rFonts w:ascii="Times New Roman" w:hAnsi="Times New Roman"/>
          <w:sz w:val="24"/>
          <w:szCs w:val="24"/>
        </w:rPr>
        <w:t>2</w:t>
      </w:r>
      <w:r w:rsidRPr="00433773">
        <w:rPr>
          <w:rFonts w:ascii="Times New Roman" w:hAnsi="Times New Roman"/>
          <w:sz w:val="24"/>
          <w:szCs w:val="24"/>
        </w:rPr>
        <w:t xml:space="preserve">:30 p.m. </w:t>
      </w:r>
    </w:p>
    <w:p w:rsidR="004708C9" w:rsidRPr="00433773" w:rsidRDefault="004708C9" w:rsidP="000E01E4">
      <w:pPr>
        <w:spacing w:after="0" w:line="240" w:lineRule="auto"/>
        <w:rPr>
          <w:rFonts w:ascii="Times New Roman" w:hAnsi="Times New Roman"/>
          <w:b/>
          <w:sz w:val="24"/>
          <w:szCs w:val="24"/>
        </w:rPr>
      </w:pPr>
      <w:r w:rsidRPr="00433773">
        <w:rPr>
          <w:rFonts w:ascii="Times New Roman" w:hAnsi="Times New Roman"/>
          <w:b/>
          <w:sz w:val="24"/>
          <w:szCs w:val="24"/>
        </w:rPr>
        <w:t>Evaluation</w:t>
      </w:r>
    </w:p>
    <w:p w:rsidR="004708C9" w:rsidRPr="001623D1" w:rsidRDefault="004708C9" w:rsidP="004708C9">
      <w:pPr>
        <w:pStyle w:val="NoSpacing"/>
      </w:pPr>
      <w:r w:rsidRPr="001623D1">
        <w:t>Student evaluation will be based on the following:</w:t>
      </w:r>
    </w:p>
    <w:p w:rsidR="004708C9" w:rsidRPr="001623D1" w:rsidRDefault="004708C9" w:rsidP="004708C9">
      <w:pPr>
        <w:pStyle w:val="NoSpacing"/>
      </w:pPr>
      <w:r w:rsidRPr="001623D1">
        <w:t>1. Individ</w:t>
      </w:r>
      <w:r>
        <w:t>ual narrative assignment (</w:t>
      </w:r>
      <w:r w:rsidR="00DF5B54">
        <w:t>Feb. 3</w:t>
      </w:r>
      <w:r w:rsidRPr="001623D1">
        <w:t>)</w:t>
      </w:r>
      <w:r w:rsidRPr="001623D1">
        <w:tab/>
      </w:r>
      <w:r w:rsidRPr="001623D1">
        <w:tab/>
      </w:r>
      <w:r w:rsidR="000E01E4">
        <w:t>2</w:t>
      </w:r>
      <w:r w:rsidRPr="001623D1">
        <w:t>5 %</w:t>
      </w:r>
    </w:p>
    <w:p w:rsidR="004708C9" w:rsidRPr="001623D1" w:rsidRDefault="000E01E4" w:rsidP="004708C9">
      <w:pPr>
        <w:pStyle w:val="NoSpacing"/>
      </w:pPr>
      <w:r>
        <w:t>2</w:t>
      </w:r>
      <w:r w:rsidR="004708C9" w:rsidRPr="001623D1">
        <w:t>. Class participation</w:t>
      </w:r>
      <w:r w:rsidR="004708C9" w:rsidRPr="001623D1">
        <w:tab/>
      </w:r>
      <w:r w:rsidR="004708C9" w:rsidRPr="001623D1">
        <w:tab/>
      </w:r>
      <w:r w:rsidR="004708C9" w:rsidRPr="001623D1">
        <w:tab/>
      </w:r>
      <w:r w:rsidR="004708C9" w:rsidRPr="001623D1">
        <w:tab/>
      </w:r>
      <w:r w:rsidR="004708C9" w:rsidRPr="001623D1">
        <w:tab/>
      </w:r>
      <w:r>
        <w:t>35</w:t>
      </w:r>
    </w:p>
    <w:p w:rsidR="004708C9" w:rsidRPr="001623D1" w:rsidRDefault="000E01E4" w:rsidP="004708C9">
      <w:pPr>
        <w:pStyle w:val="NoSpacing"/>
      </w:pPr>
      <w:r>
        <w:t>3</w:t>
      </w:r>
      <w:r w:rsidR="004708C9" w:rsidRPr="001623D1">
        <w:t>.</w:t>
      </w:r>
      <w:r>
        <w:t xml:space="preserve"> Term Paper</w:t>
      </w:r>
      <w:r w:rsidR="004708C9" w:rsidRPr="001623D1">
        <w:tab/>
      </w:r>
      <w:r w:rsidR="00A317BD">
        <w:t>(due at start of last class)</w:t>
      </w:r>
      <w:r w:rsidR="00A317BD">
        <w:tab/>
      </w:r>
      <w:r w:rsidR="00A317BD">
        <w:tab/>
      </w:r>
      <w:r>
        <w:t>4</w:t>
      </w:r>
      <w:r w:rsidR="004708C9" w:rsidRPr="001623D1">
        <w:t>0</w:t>
      </w:r>
    </w:p>
    <w:p w:rsidR="004708C9" w:rsidRPr="001623D1" w:rsidRDefault="004708C9" w:rsidP="004708C9">
      <w:pPr>
        <w:pStyle w:val="NoSpacing"/>
      </w:pPr>
      <w:r w:rsidRPr="001623D1">
        <w:t>Total</w:t>
      </w:r>
      <w:r w:rsidRPr="001623D1">
        <w:tab/>
      </w:r>
      <w:r w:rsidRPr="001623D1">
        <w:tab/>
      </w:r>
      <w:r w:rsidRPr="001623D1">
        <w:tab/>
      </w:r>
      <w:r w:rsidRPr="001623D1">
        <w:tab/>
      </w:r>
      <w:r w:rsidRPr="001623D1">
        <w:tab/>
      </w:r>
      <w:r w:rsidRPr="001623D1">
        <w:tab/>
      </w:r>
      <w:r w:rsidRPr="001623D1">
        <w:tab/>
        <w:t>100 %</w:t>
      </w:r>
    </w:p>
    <w:p w:rsidR="004708C9" w:rsidRPr="001623D1" w:rsidRDefault="004708C9" w:rsidP="004708C9">
      <w:pPr>
        <w:pStyle w:val="NoSpacing"/>
      </w:pPr>
    </w:p>
    <w:p w:rsidR="004708C9" w:rsidRPr="00433773" w:rsidRDefault="000E01E4" w:rsidP="004708C9">
      <w:pPr>
        <w:spacing w:line="240" w:lineRule="auto"/>
        <w:rPr>
          <w:rFonts w:ascii="Times New Roman" w:hAnsi="Times New Roman"/>
          <w:b/>
          <w:sz w:val="24"/>
          <w:szCs w:val="24"/>
        </w:rPr>
      </w:pPr>
      <w:r>
        <w:rPr>
          <w:rFonts w:ascii="Times New Roman" w:hAnsi="Times New Roman"/>
          <w:b/>
          <w:sz w:val="24"/>
          <w:szCs w:val="24"/>
        </w:rPr>
        <w:t>Narrative Assignment</w:t>
      </w:r>
    </w:p>
    <w:p w:rsidR="004708C9" w:rsidRPr="001623D1" w:rsidRDefault="000E01E4" w:rsidP="004708C9">
      <w:pPr>
        <w:spacing w:line="240" w:lineRule="auto"/>
        <w:rPr>
          <w:rFonts w:ascii="Times New Roman" w:hAnsi="Times New Roman"/>
          <w:sz w:val="24"/>
          <w:szCs w:val="24"/>
        </w:rPr>
      </w:pPr>
      <w:r>
        <w:rPr>
          <w:rFonts w:ascii="Times New Roman" w:hAnsi="Times New Roman"/>
          <w:sz w:val="24"/>
          <w:szCs w:val="24"/>
        </w:rPr>
        <w:lastRenderedPageBreak/>
        <w:t xml:space="preserve">The individual </w:t>
      </w:r>
      <w:r w:rsidR="004708C9" w:rsidRPr="00433773">
        <w:rPr>
          <w:rFonts w:ascii="Times New Roman" w:hAnsi="Times New Roman"/>
          <w:sz w:val="24"/>
          <w:szCs w:val="24"/>
        </w:rPr>
        <w:t>narrative assignment involves a short written essay (5 pages maximum) and a short in-class presentation about yourself,</w:t>
      </w:r>
      <w:r>
        <w:rPr>
          <w:rFonts w:ascii="Times New Roman" w:hAnsi="Times New Roman"/>
          <w:sz w:val="24"/>
          <w:szCs w:val="24"/>
        </w:rPr>
        <w:t xml:space="preserve"> applying the conceptual approaches and tools presented in class</w:t>
      </w:r>
      <w:r w:rsidR="004708C9" w:rsidRPr="00433773">
        <w:rPr>
          <w:rFonts w:ascii="Times New Roman" w:hAnsi="Times New Roman"/>
          <w:sz w:val="24"/>
          <w:szCs w:val="24"/>
        </w:rPr>
        <w:t xml:space="preserve">. Details of the assignments will be provided in the two weeks before </w:t>
      </w:r>
      <w:r>
        <w:rPr>
          <w:rFonts w:ascii="Times New Roman" w:hAnsi="Times New Roman"/>
          <w:sz w:val="24"/>
          <w:szCs w:val="24"/>
        </w:rPr>
        <w:t xml:space="preserve">it is </w:t>
      </w:r>
      <w:r w:rsidR="004708C9" w:rsidRPr="00433773">
        <w:rPr>
          <w:rFonts w:ascii="Times New Roman" w:hAnsi="Times New Roman"/>
          <w:sz w:val="24"/>
          <w:szCs w:val="24"/>
        </w:rPr>
        <w:t>due.</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Class Participation</w:t>
      </w:r>
    </w:p>
    <w:p w:rsidR="00A317BD" w:rsidRDefault="004708C9" w:rsidP="004708C9">
      <w:pPr>
        <w:spacing w:line="240" w:lineRule="auto"/>
        <w:rPr>
          <w:rFonts w:ascii="Times New Roman" w:hAnsi="Times New Roman"/>
          <w:sz w:val="24"/>
          <w:szCs w:val="24"/>
        </w:rPr>
      </w:pPr>
      <w:r w:rsidRPr="00433773">
        <w:rPr>
          <w:rFonts w:ascii="Times New Roman" w:hAnsi="Times New Roman"/>
          <w:b/>
          <w:sz w:val="24"/>
          <w:szCs w:val="24"/>
        </w:rPr>
        <w:t xml:space="preserve">You must participate in class discussion. </w:t>
      </w:r>
      <w:r w:rsidRPr="00433773">
        <w:rPr>
          <w:rFonts w:ascii="Times New Roman" w:hAnsi="Times New Roman"/>
          <w:sz w:val="24"/>
          <w:szCs w:val="24"/>
        </w:rPr>
        <w:t>To participate in class discussion, you must prepare the material in advance</w:t>
      </w:r>
      <w:r w:rsidR="000E01E4">
        <w:rPr>
          <w:rFonts w:ascii="Times New Roman" w:hAnsi="Times New Roman"/>
          <w:sz w:val="24"/>
          <w:szCs w:val="24"/>
        </w:rPr>
        <w:t>, which includes watching movies or television series before the class in which they will be discussed</w:t>
      </w:r>
      <w:r w:rsidRPr="00433773">
        <w:rPr>
          <w:rFonts w:ascii="Times New Roman" w:hAnsi="Times New Roman"/>
          <w:sz w:val="24"/>
          <w:szCs w:val="24"/>
        </w:rPr>
        <w:t xml:space="preserve">.  I will post discussion questions in advance on the course website. </w:t>
      </w:r>
      <w:r w:rsidR="00A317BD">
        <w:rPr>
          <w:rFonts w:ascii="Times New Roman" w:hAnsi="Times New Roman"/>
          <w:sz w:val="24"/>
          <w:szCs w:val="24"/>
        </w:rPr>
        <w:t xml:space="preserve">Students, individually or in groups, will be asked to make short presentations to begin the discussion. </w:t>
      </w:r>
    </w:p>
    <w:p w:rsidR="004708C9" w:rsidRPr="00433773"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The purpose of class discussion is to advance </w:t>
      </w:r>
      <w:r w:rsidRPr="00433773">
        <w:rPr>
          <w:rFonts w:ascii="Times New Roman" w:hAnsi="Times New Roman"/>
          <w:i/>
          <w:iCs/>
          <w:sz w:val="24"/>
          <w:szCs w:val="24"/>
        </w:rPr>
        <w:t>as a group</w:t>
      </w:r>
      <w:r w:rsidRPr="00433773">
        <w:rPr>
          <w:rFonts w:ascii="Times New Roman" w:hAnsi="Times New Roman"/>
          <w:sz w:val="24"/>
          <w:szCs w:val="24"/>
        </w:rPr>
        <w:t xml:space="preserve"> toward insight and understanding.  Class discussion is a cooperative, not a competitive, exercise.  You will thus be assessed on your display of the qualities conducive to collective learning. </w:t>
      </w:r>
    </w:p>
    <w:p w:rsidR="004708C9" w:rsidRDefault="00A317BD" w:rsidP="004708C9">
      <w:pPr>
        <w:spacing w:line="240" w:lineRule="auto"/>
        <w:rPr>
          <w:rFonts w:ascii="Times New Roman" w:hAnsi="Times New Roman"/>
          <w:b/>
          <w:sz w:val="24"/>
          <w:szCs w:val="24"/>
        </w:rPr>
      </w:pPr>
      <w:r>
        <w:rPr>
          <w:rFonts w:ascii="Times New Roman" w:hAnsi="Times New Roman"/>
          <w:b/>
          <w:sz w:val="24"/>
          <w:szCs w:val="24"/>
        </w:rPr>
        <w:t>Term Paper</w:t>
      </w:r>
    </w:p>
    <w:p w:rsidR="00A317BD" w:rsidRDefault="00A317BD" w:rsidP="004708C9">
      <w:pPr>
        <w:spacing w:line="240" w:lineRule="auto"/>
        <w:rPr>
          <w:rFonts w:ascii="Times New Roman" w:hAnsi="Times New Roman"/>
          <w:sz w:val="24"/>
          <w:szCs w:val="24"/>
        </w:rPr>
      </w:pPr>
      <w:r>
        <w:rPr>
          <w:rFonts w:ascii="Times New Roman" w:hAnsi="Times New Roman"/>
          <w:sz w:val="24"/>
          <w:szCs w:val="24"/>
        </w:rPr>
        <w:t xml:space="preserve">The term paper will require you to discuss a contemporary text or texts (movies, television series, novel, play) dealing with politics, policy, or governance that is not discussed in detail in </w:t>
      </w:r>
      <w:r>
        <w:rPr>
          <w:rFonts w:ascii="Times New Roman" w:hAnsi="Times New Roman"/>
          <w:i/>
          <w:sz w:val="24"/>
          <w:szCs w:val="24"/>
        </w:rPr>
        <w:t xml:space="preserve">Governing Fables </w:t>
      </w:r>
      <w:r w:rsidR="00DF5B54">
        <w:rPr>
          <w:rFonts w:ascii="Times New Roman" w:hAnsi="Times New Roman"/>
          <w:sz w:val="24"/>
          <w:szCs w:val="24"/>
        </w:rPr>
        <w:t xml:space="preserve">or </w:t>
      </w:r>
      <w:r w:rsidR="00DF5B54">
        <w:rPr>
          <w:rFonts w:ascii="Times New Roman" w:hAnsi="Times New Roman"/>
          <w:i/>
          <w:sz w:val="24"/>
          <w:szCs w:val="24"/>
        </w:rPr>
        <w:t xml:space="preserve">Public Representations </w:t>
      </w:r>
      <w:r>
        <w:rPr>
          <w:rFonts w:ascii="Times New Roman" w:hAnsi="Times New Roman"/>
          <w:sz w:val="24"/>
          <w:szCs w:val="24"/>
        </w:rPr>
        <w:t>using the approaches and tools presented in course. The maximum length, including footnotes and references is 25 double-spaced typewritten pages. Topics require the approval of the instructor.</w:t>
      </w:r>
    </w:p>
    <w:p w:rsidR="00A317BD" w:rsidRPr="00A317BD" w:rsidRDefault="00A317BD" w:rsidP="004708C9">
      <w:pPr>
        <w:spacing w:line="240" w:lineRule="auto"/>
        <w:rPr>
          <w:rFonts w:ascii="Times New Roman" w:hAnsi="Times New Roman"/>
          <w:sz w:val="24"/>
          <w:szCs w:val="24"/>
        </w:rPr>
      </w:pPr>
      <w:r>
        <w:rPr>
          <w:rFonts w:ascii="Times New Roman" w:hAnsi="Times New Roman"/>
          <w:sz w:val="24"/>
          <w:szCs w:val="24"/>
        </w:rPr>
        <w:t xml:space="preserve">The paper is due at the start of the last class, noon </w:t>
      </w:r>
      <w:r w:rsidR="00DF5B54">
        <w:rPr>
          <w:rFonts w:ascii="Times New Roman" w:hAnsi="Times New Roman"/>
          <w:sz w:val="24"/>
          <w:szCs w:val="24"/>
        </w:rPr>
        <w:t>Monday March 30</w:t>
      </w:r>
      <w:r>
        <w:rPr>
          <w:rFonts w:ascii="Times New Roman" w:hAnsi="Times New Roman"/>
          <w:sz w:val="24"/>
          <w:szCs w:val="24"/>
        </w:rPr>
        <w:t>.</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Required Reading and Viewing</w:t>
      </w:r>
    </w:p>
    <w:p w:rsidR="004708C9"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Sandford Borins, </w:t>
      </w:r>
      <w:r w:rsidRPr="00433773">
        <w:rPr>
          <w:rFonts w:ascii="Times New Roman" w:hAnsi="Times New Roman"/>
          <w:i/>
          <w:sz w:val="24"/>
          <w:szCs w:val="24"/>
        </w:rPr>
        <w:t xml:space="preserve">Governing Fables: Learning from Public Sector Narratives </w:t>
      </w:r>
      <w:r w:rsidRPr="00433773">
        <w:rPr>
          <w:rFonts w:ascii="Times New Roman" w:hAnsi="Times New Roman"/>
          <w:sz w:val="24"/>
          <w:szCs w:val="24"/>
        </w:rPr>
        <w:t>(Information Age Publishing, 2011):</w:t>
      </w:r>
      <w:r w:rsidR="000616BE">
        <w:rPr>
          <w:rFonts w:ascii="Times New Roman" w:hAnsi="Times New Roman"/>
          <w:sz w:val="24"/>
          <w:szCs w:val="24"/>
        </w:rPr>
        <w:t xml:space="preserve"> e-book available at U of T Library</w:t>
      </w:r>
      <w:r w:rsidRPr="00433773">
        <w:rPr>
          <w:rFonts w:ascii="Times New Roman" w:hAnsi="Times New Roman"/>
          <w:sz w:val="24"/>
          <w:szCs w:val="24"/>
        </w:rPr>
        <w:t xml:space="preserve">, </w:t>
      </w:r>
      <w:r w:rsidR="000616BE">
        <w:rPr>
          <w:rFonts w:ascii="Times New Roman" w:hAnsi="Times New Roman"/>
          <w:sz w:val="24"/>
          <w:szCs w:val="24"/>
        </w:rPr>
        <w:t xml:space="preserve">softcover </w:t>
      </w:r>
      <w:r w:rsidRPr="00433773">
        <w:rPr>
          <w:rFonts w:ascii="Times New Roman" w:hAnsi="Times New Roman"/>
          <w:sz w:val="24"/>
          <w:szCs w:val="24"/>
        </w:rPr>
        <w:t xml:space="preserve">online from the publisher at </w:t>
      </w:r>
      <w:hyperlink r:id="rId10" w:history="1">
        <w:r w:rsidRPr="00433773">
          <w:rPr>
            <w:rStyle w:val="Hyperlink"/>
            <w:rFonts w:ascii="Times New Roman" w:hAnsi="Times New Roman"/>
            <w:sz w:val="24"/>
            <w:szCs w:val="24"/>
          </w:rPr>
          <w:t>http://infoagepub.com/products/Governing-Fables</w:t>
        </w:r>
      </w:hyperlink>
      <w:r w:rsidRPr="00433773">
        <w:rPr>
          <w:rFonts w:ascii="Times New Roman" w:hAnsi="Times New Roman"/>
          <w:sz w:val="24"/>
          <w:szCs w:val="24"/>
        </w:rPr>
        <w:t xml:space="preserve">, or online from other providers (e.g. amazon.ca). </w:t>
      </w:r>
      <w:r w:rsidR="00DF5B54">
        <w:rPr>
          <w:rFonts w:ascii="Times New Roman" w:hAnsi="Times New Roman"/>
          <w:sz w:val="24"/>
          <w:szCs w:val="24"/>
        </w:rPr>
        <w:t>Other readings available on Quecus.</w:t>
      </w:r>
    </w:p>
    <w:p w:rsidR="00C73C10" w:rsidRPr="00C73C10" w:rsidRDefault="00C73C10" w:rsidP="004708C9">
      <w:pPr>
        <w:spacing w:line="240" w:lineRule="auto"/>
        <w:rPr>
          <w:rFonts w:ascii="Times New Roman" w:hAnsi="Times New Roman"/>
          <w:sz w:val="24"/>
          <w:szCs w:val="24"/>
        </w:rPr>
      </w:pPr>
      <w:r>
        <w:rPr>
          <w:rFonts w:ascii="Times New Roman" w:hAnsi="Times New Roman"/>
          <w:sz w:val="24"/>
          <w:szCs w:val="24"/>
        </w:rPr>
        <w:t xml:space="preserve">I am in the process of writing a successor volume, entitled </w:t>
      </w:r>
      <w:r>
        <w:rPr>
          <w:rFonts w:ascii="Times New Roman" w:hAnsi="Times New Roman"/>
          <w:i/>
          <w:sz w:val="24"/>
          <w:szCs w:val="24"/>
        </w:rPr>
        <w:t>Public Representations: Narratives, Fables, Governing</w:t>
      </w:r>
      <w:r>
        <w:rPr>
          <w:rFonts w:ascii="Times New Roman" w:hAnsi="Times New Roman"/>
          <w:sz w:val="24"/>
          <w:szCs w:val="24"/>
        </w:rPr>
        <w:t>. It deals with political narrative texts from the UK and several other European countries, Canada, and the US, primarily published between 2010 and 2016. Chapters are available in draft on Quercus.</w:t>
      </w:r>
    </w:p>
    <w:p w:rsidR="00BB7236"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I encourage you to visit every </w:t>
      </w:r>
      <w:r w:rsidR="00BB7236">
        <w:rPr>
          <w:rFonts w:ascii="Times New Roman" w:hAnsi="Times New Roman"/>
          <w:sz w:val="24"/>
          <w:szCs w:val="24"/>
        </w:rPr>
        <w:t xml:space="preserve">text’s </w:t>
      </w:r>
      <w:r w:rsidRPr="00433773">
        <w:rPr>
          <w:rFonts w:ascii="Times New Roman" w:hAnsi="Times New Roman"/>
          <w:sz w:val="24"/>
          <w:szCs w:val="24"/>
        </w:rPr>
        <w:t>entry on the Internet Movie Data Base (</w:t>
      </w:r>
      <w:hyperlink r:id="rId11" w:history="1">
        <w:r w:rsidRPr="00433773">
          <w:rPr>
            <w:rStyle w:val="Hyperlink"/>
            <w:rFonts w:ascii="Times New Roman" w:hAnsi="Times New Roman"/>
            <w:sz w:val="24"/>
            <w:szCs w:val="24"/>
          </w:rPr>
          <w:t>www.imdb.com</w:t>
        </w:r>
      </w:hyperlink>
      <w:r w:rsidRPr="00433773">
        <w:rPr>
          <w:rFonts w:ascii="Times New Roman" w:hAnsi="Times New Roman"/>
          <w:sz w:val="24"/>
          <w:szCs w:val="24"/>
        </w:rPr>
        <w:t xml:space="preserve">) </w:t>
      </w:r>
      <w:r w:rsidR="00BB7236">
        <w:rPr>
          <w:rFonts w:ascii="Times New Roman" w:hAnsi="Times New Roman"/>
          <w:sz w:val="24"/>
          <w:szCs w:val="24"/>
        </w:rPr>
        <w:t xml:space="preserve">and </w:t>
      </w:r>
      <w:r w:rsidRPr="00433773">
        <w:rPr>
          <w:rFonts w:ascii="Times New Roman" w:hAnsi="Times New Roman"/>
          <w:sz w:val="24"/>
          <w:szCs w:val="24"/>
        </w:rPr>
        <w:t>Rotten Tomatoes (</w:t>
      </w:r>
      <w:hyperlink r:id="rId12" w:history="1">
        <w:r w:rsidRPr="00433773">
          <w:rPr>
            <w:rStyle w:val="Hyperlink"/>
            <w:rFonts w:ascii="Times New Roman" w:hAnsi="Times New Roman"/>
            <w:sz w:val="24"/>
            <w:szCs w:val="24"/>
          </w:rPr>
          <w:t>www.rottentomatoes.com</w:t>
        </w:r>
      </w:hyperlink>
      <w:r w:rsidRPr="00433773">
        <w:rPr>
          <w:rFonts w:ascii="Times New Roman" w:hAnsi="Times New Roman"/>
          <w:sz w:val="24"/>
          <w:szCs w:val="24"/>
        </w:rPr>
        <w:t xml:space="preserve">). </w:t>
      </w:r>
      <w:r w:rsidR="000616BE" w:rsidRPr="00433773">
        <w:rPr>
          <w:rFonts w:ascii="Times New Roman" w:hAnsi="Times New Roman"/>
          <w:sz w:val="24"/>
          <w:szCs w:val="24"/>
        </w:rPr>
        <w:t xml:space="preserve">The </w:t>
      </w:r>
      <w:r w:rsidR="000616BE">
        <w:rPr>
          <w:rFonts w:ascii="Times New Roman" w:hAnsi="Times New Roman"/>
          <w:sz w:val="24"/>
          <w:szCs w:val="24"/>
        </w:rPr>
        <w:t>former has a variety of interesting material (plot synopses, quotes, gaffes, and trivia) and the latter links to reviews by professional critics</w:t>
      </w:r>
      <w:r w:rsidR="000616BE" w:rsidRPr="00433773">
        <w:rPr>
          <w:rFonts w:ascii="Times New Roman" w:hAnsi="Times New Roman"/>
          <w:sz w:val="24"/>
          <w:szCs w:val="24"/>
        </w:rPr>
        <w:t xml:space="preserve">. However, visiting </w:t>
      </w:r>
      <w:r w:rsidR="000616BE">
        <w:rPr>
          <w:rFonts w:ascii="Times New Roman" w:hAnsi="Times New Roman"/>
          <w:sz w:val="24"/>
          <w:szCs w:val="24"/>
        </w:rPr>
        <w:t xml:space="preserve">these sites </w:t>
      </w:r>
      <w:r w:rsidR="000616BE" w:rsidRPr="00433773">
        <w:rPr>
          <w:rFonts w:ascii="Times New Roman" w:hAnsi="Times New Roman"/>
          <w:sz w:val="24"/>
          <w:szCs w:val="24"/>
        </w:rPr>
        <w:t xml:space="preserve">is no substitute for watching </w:t>
      </w:r>
      <w:r w:rsidR="000616BE">
        <w:rPr>
          <w:rFonts w:ascii="Times New Roman" w:hAnsi="Times New Roman"/>
          <w:sz w:val="24"/>
          <w:szCs w:val="24"/>
        </w:rPr>
        <w:t xml:space="preserve">the movie </w:t>
      </w:r>
      <w:r w:rsidR="000616BE" w:rsidRPr="00433773">
        <w:rPr>
          <w:rFonts w:ascii="Times New Roman" w:hAnsi="Times New Roman"/>
          <w:sz w:val="24"/>
          <w:szCs w:val="24"/>
        </w:rPr>
        <w:t xml:space="preserve">yourself and forming your own judgment. </w:t>
      </w:r>
    </w:p>
    <w:p w:rsidR="00BB7236"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Availab</w:t>
      </w:r>
      <w:r>
        <w:rPr>
          <w:rFonts w:ascii="Times New Roman" w:hAnsi="Times New Roman"/>
          <w:b/>
          <w:sz w:val="24"/>
          <w:szCs w:val="24"/>
        </w:rPr>
        <w:t xml:space="preserve">ility </w:t>
      </w:r>
      <w:r w:rsidRPr="00433773">
        <w:rPr>
          <w:rFonts w:ascii="Times New Roman" w:hAnsi="Times New Roman"/>
          <w:b/>
          <w:sz w:val="24"/>
          <w:szCs w:val="24"/>
        </w:rPr>
        <w:t>of</w:t>
      </w:r>
      <w:r w:rsidR="00BB7236">
        <w:rPr>
          <w:rFonts w:ascii="Times New Roman" w:hAnsi="Times New Roman"/>
          <w:b/>
          <w:sz w:val="24"/>
          <w:szCs w:val="24"/>
        </w:rPr>
        <w:t xml:space="preserve"> Texts</w:t>
      </w:r>
      <w:r w:rsidRPr="00433773">
        <w:rPr>
          <w:rFonts w:ascii="Times New Roman" w:hAnsi="Times New Roman"/>
          <w:b/>
          <w:sz w:val="24"/>
          <w:szCs w:val="24"/>
        </w:rPr>
        <w:t xml:space="preserve"> </w:t>
      </w:r>
    </w:p>
    <w:p w:rsidR="000616BE" w:rsidRPr="00DF5B54" w:rsidRDefault="004708C9" w:rsidP="00DF5B54">
      <w:pPr>
        <w:spacing w:line="240" w:lineRule="auto"/>
      </w:pPr>
      <w:r w:rsidRPr="00433773">
        <w:rPr>
          <w:rFonts w:ascii="Times New Roman" w:hAnsi="Times New Roman"/>
          <w:sz w:val="24"/>
          <w:szCs w:val="24"/>
        </w:rPr>
        <w:t xml:space="preserve">The movies in this course are classics, and should be available on Netflix or YouTube other online providers. </w:t>
      </w:r>
      <w:r w:rsidR="00DF5B54">
        <w:rPr>
          <w:rFonts w:ascii="Times New Roman" w:hAnsi="Times New Roman"/>
          <w:sz w:val="24"/>
          <w:szCs w:val="24"/>
        </w:rPr>
        <w:t xml:space="preserve">They may also be available from the Media Commons at </w:t>
      </w:r>
      <w:hyperlink r:id="rId13" w:history="1">
        <w:r w:rsidR="00DF5B54" w:rsidRPr="00DF5B54">
          <w:rPr>
            <w:rStyle w:val="Hyperlink"/>
            <w:rFonts w:ascii="Times New Roman" w:hAnsi="Times New Roman"/>
            <w:sz w:val="24"/>
            <w:szCs w:val="24"/>
          </w:rPr>
          <w:t>https://mediacommons.library.utoronto.ca/criterion-demand</w:t>
        </w:r>
      </w:hyperlink>
      <w:r w:rsidR="00DF5B54">
        <w:t>.</w:t>
      </w:r>
      <w:r w:rsidRPr="00433773">
        <w:rPr>
          <w:rFonts w:ascii="Times New Roman" w:hAnsi="Times New Roman"/>
          <w:sz w:val="24"/>
          <w:szCs w:val="24"/>
        </w:rPr>
        <w:t xml:space="preserve">They may also be available in </w:t>
      </w:r>
      <w:r w:rsidR="00DF5B54">
        <w:rPr>
          <w:rFonts w:ascii="Times New Roman" w:hAnsi="Times New Roman"/>
          <w:sz w:val="24"/>
          <w:szCs w:val="24"/>
        </w:rPr>
        <w:lastRenderedPageBreak/>
        <w:t xml:space="preserve">hardcopy in </w:t>
      </w:r>
      <w:r w:rsidRPr="00433773">
        <w:rPr>
          <w:rFonts w:ascii="Times New Roman" w:hAnsi="Times New Roman"/>
          <w:sz w:val="24"/>
          <w:szCs w:val="24"/>
        </w:rPr>
        <w:t xml:space="preserve">the </w:t>
      </w:r>
      <w:r w:rsidR="00A317BD">
        <w:rPr>
          <w:rFonts w:ascii="Times New Roman" w:hAnsi="Times New Roman"/>
          <w:sz w:val="24"/>
          <w:szCs w:val="24"/>
        </w:rPr>
        <w:t>U of T library.</w:t>
      </w:r>
      <w:r w:rsidRPr="00433773">
        <w:rPr>
          <w:rFonts w:ascii="Times New Roman" w:hAnsi="Times New Roman"/>
          <w:sz w:val="24"/>
          <w:szCs w:val="24"/>
        </w:rPr>
        <w:t xml:space="preserve"> </w:t>
      </w:r>
      <w:r w:rsidR="00DF5B54">
        <w:rPr>
          <w:rFonts w:ascii="Times New Roman" w:hAnsi="Times New Roman"/>
          <w:sz w:val="24"/>
          <w:szCs w:val="24"/>
        </w:rPr>
        <w:t>I have many of these texts on DVD and could lend them out (to students having access to DVD players, most likely at the Library.</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Course Topics, Viewing and Reading Assignments</w:t>
      </w:r>
    </w:p>
    <w:p w:rsidR="00DF5B54" w:rsidRDefault="00DF5B54" w:rsidP="004708C9">
      <w:pPr>
        <w:spacing w:line="240" w:lineRule="auto"/>
        <w:rPr>
          <w:rFonts w:ascii="Times New Roman" w:hAnsi="Times New Roman"/>
          <w:b/>
          <w:sz w:val="24"/>
          <w:szCs w:val="24"/>
        </w:rPr>
      </w:pPr>
      <w:r>
        <w:rPr>
          <w:rFonts w:ascii="Times New Roman" w:hAnsi="Times New Roman"/>
          <w:b/>
          <w:sz w:val="24"/>
          <w:szCs w:val="24"/>
        </w:rPr>
        <w:t>Jan. 6</w:t>
      </w:r>
    </w:p>
    <w:p w:rsidR="004708C9" w:rsidRPr="001623D1"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 xml:space="preserve">Introduction to the </w:t>
      </w:r>
      <w:r w:rsidR="00B94322">
        <w:rPr>
          <w:rFonts w:ascii="Times New Roman" w:hAnsi="Times New Roman"/>
          <w:b/>
          <w:sz w:val="24"/>
          <w:szCs w:val="24"/>
        </w:rPr>
        <w:t>Course; Text, Narrative, Fable</w:t>
      </w:r>
    </w:p>
    <w:p w:rsidR="004708C9" w:rsidRDefault="004708C9" w:rsidP="004708C9">
      <w:pPr>
        <w:pStyle w:val="NoSpacing"/>
      </w:pPr>
      <w:r>
        <w:t xml:space="preserve">Required </w:t>
      </w:r>
      <w:r w:rsidRPr="001623D1">
        <w:t xml:space="preserve">Reading: </w:t>
      </w:r>
    </w:p>
    <w:p w:rsidR="00DF5B54" w:rsidRPr="00032C88" w:rsidRDefault="00DF5B54" w:rsidP="004708C9">
      <w:pPr>
        <w:pStyle w:val="NoSpacing"/>
      </w:pPr>
      <w:r>
        <w:t xml:space="preserve">Borins and Herst, </w:t>
      </w:r>
      <w:r w:rsidR="00032C88">
        <w:rPr>
          <w:i/>
        </w:rPr>
        <w:t>Public Representations</w:t>
      </w:r>
      <w:r w:rsidR="00032C88">
        <w:t>, chapter 1 (on Quercus)</w:t>
      </w:r>
    </w:p>
    <w:p w:rsidR="00032C88" w:rsidRDefault="00032C88" w:rsidP="004708C9">
      <w:pPr>
        <w:pStyle w:val="NoSpacing"/>
      </w:pPr>
      <w:r>
        <w:t>Recommended Reading:</w:t>
      </w:r>
    </w:p>
    <w:p w:rsidR="004708C9" w:rsidRDefault="004708C9" w:rsidP="004708C9">
      <w:pPr>
        <w:pStyle w:val="NoSpacing"/>
      </w:pPr>
      <w:r w:rsidRPr="001623D1">
        <w:t xml:space="preserve">Borins, </w:t>
      </w:r>
      <w:r w:rsidRPr="001623D1">
        <w:rPr>
          <w:i/>
        </w:rPr>
        <w:t xml:space="preserve">Governing Fables, </w:t>
      </w:r>
      <w:r w:rsidRPr="001623D1">
        <w:t>chapter 1</w:t>
      </w:r>
    </w:p>
    <w:p w:rsidR="008E4668" w:rsidRPr="008E4668" w:rsidRDefault="008E4668" w:rsidP="004708C9">
      <w:pPr>
        <w:pStyle w:val="NoSpacing"/>
      </w:pPr>
      <w:r>
        <w:t xml:space="preserve">Exemplary student papers: Mini-symposium on Narrative and Public Administration in </w:t>
      </w:r>
      <w:r>
        <w:rPr>
          <w:i/>
        </w:rPr>
        <w:t xml:space="preserve">Public Voices </w:t>
      </w:r>
      <w:r>
        <w:t>16:1 (Fall 2019), introduction by Sandford Borins, papers by Joshua White and Irene Poetranto (on Quercus)</w:t>
      </w:r>
      <w:bookmarkStart w:id="0" w:name="_GoBack"/>
      <w:bookmarkEnd w:id="0"/>
    </w:p>
    <w:p w:rsidR="00B94322" w:rsidRDefault="00B94322" w:rsidP="004708C9">
      <w:pPr>
        <w:pStyle w:val="NoSpacing"/>
      </w:pPr>
    </w:p>
    <w:p w:rsidR="00B94322" w:rsidRDefault="00032C88" w:rsidP="004708C9">
      <w:pPr>
        <w:pStyle w:val="NoSpacing"/>
        <w:rPr>
          <w:b/>
        </w:rPr>
      </w:pPr>
      <w:r>
        <w:rPr>
          <w:b/>
        </w:rPr>
        <w:t>Jan. 13</w:t>
      </w:r>
    </w:p>
    <w:p w:rsidR="00B94322" w:rsidRDefault="00B94322" w:rsidP="004708C9">
      <w:pPr>
        <w:pStyle w:val="NoSpacing"/>
        <w:rPr>
          <w:b/>
        </w:rPr>
      </w:pPr>
    </w:p>
    <w:p w:rsidR="00B94322" w:rsidRDefault="00B94322" w:rsidP="004708C9">
      <w:pPr>
        <w:pStyle w:val="NoSpacing"/>
        <w:rPr>
          <w:b/>
        </w:rPr>
      </w:pPr>
      <w:r>
        <w:rPr>
          <w:b/>
        </w:rPr>
        <w:t>Conceptual Frameworks</w:t>
      </w:r>
    </w:p>
    <w:p w:rsidR="00B94322" w:rsidRPr="00B94322" w:rsidRDefault="00B94322" w:rsidP="004708C9">
      <w:pPr>
        <w:pStyle w:val="NoSpacing"/>
        <w:rPr>
          <w:b/>
        </w:rPr>
      </w:pPr>
    </w:p>
    <w:p w:rsidR="004708C9" w:rsidRPr="001623D1" w:rsidRDefault="00B94322" w:rsidP="00B94322">
      <w:pPr>
        <w:pStyle w:val="NoSpacing"/>
        <w:numPr>
          <w:ilvl w:val="0"/>
          <w:numId w:val="2"/>
        </w:numPr>
      </w:pPr>
      <w:r>
        <w:t xml:space="preserve">Hollywood screenwriting: </w:t>
      </w:r>
      <w:r w:rsidR="004708C9" w:rsidRPr="001623D1">
        <w:t xml:space="preserve">Robert McKee, </w:t>
      </w:r>
      <w:r w:rsidR="004708C9" w:rsidRPr="001623D1">
        <w:rPr>
          <w:i/>
        </w:rPr>
        <w:t>Story: Substance, Structure, Style, and the Principles of Screenwriting</w:t>
      </w:r>
      <w:r w:rsidR="004708C9">
        <w:t>, pp. 135-54 (on</w:t>
      </w:r>
      <w:r w:rsidR="000616BE">
        <w:t xml:space="preserve"> Quercus</w:t>
      </w:r>
      <w:r w:rsidR="004708C9">
        <w:t>)</w:t>
      </w:r>
    </w:p>
    <w:p w:rsidR="00E82F95" w:rsidRDefault="00B94322" w:rsidP="004D54CF">
      <w:pPr>
        <w:pStyle w:val="NoSpacing"/>
        <w:numPr>
          <w:ilvl w:val="0"/>
          <w:numId w:val="2"/>
        </w:numPr>
      </w:pPr>
      <w:r>
        <w:t>Erikson’s theory of the human life cycle:</w:t>
      </w:r>
      <w:r w:rsidR="00E82F95">
        <w:t xml:space="preserve"> Wikipedia: Erikson’s stages of psychosocial development; </w:t>
      </w:r>
      <w:r w:rsidR="00E82F95" w:rsidRPr="004D54CF">
        <w:rPr>
          <w:i/>
        </w:rPr>
        <w:t>Everyone Rides the Carousel</w:t>
      </w:r>
      <w:r w:rsidR="00E82F95">
        <w:t xml:space="preserve"> (</w:t>
      </w:r>
      <w:r w:rsidR="00E82F95" w:rsidRPr="002017F4">
        <w:t>https://www.youtube.com/watch?v=hKt7__yeszw</w:t>
      </w:r>
      <w:r w:rsidR="00E82F95">
        <w:t>)</w:t>
      </w:r>
      <w:r>
        <w:t xml:space="preserve"> </w:t>
      </w:r>
    </w:p>
    <w:p w:rsidR="00B94322" w:rsidRPr="00B77EAF" w:rsidRDefault="00B94322" w:rsidP="001D3921">
      <w:pPr>
        <w:pStyle w:val="NoSpacing"/>
        <w:numPr>
          <w:ilvl w:val="0"/>
          <w:numId w:val="2"/>
        </w:numPr>
      </w:pPr>
      <w:r>
        <w:t>Psychology of Film:</w:t>
      </w:r>
      <w:r w:rsidR="00B96B67">
        <w:t xml:space="preserve"> Carl Plantinga, </w:t>
      </w:r>
      <w:r w:rsidR="00B96B67" w:rsidRPr="00E82F95">
        <w:rPr>
          <w:i/>
        </w:rPr>
        <w:t xml:space="preserve">Moving Viewers: American Film and the Spectator’s Experience </w:t>
      </w:r>
      <w:r w:rsidR="00B96B67">
        <w:t>(University of California Press, 2009), chapter 4 (“The Sensual Medium”), pp. 112-139</w:t>
      </w:r>
      <w:r w:rsidR="00E82F95">
        <w:t xml:space="preserve"> (on Quercus)</w:t>
      </w:r>
    </w:p>
    <w:p w:rsidR="004708C9" w:rsidRDefault="004708C9" w:rsidP="004708C9">
      <w:pPr>
        <w:pStyle w:val="NoSpacing"/>
        <w:rPr>
          <w:b/>
        </w:rPr>
      </w:pPr>
    </w:p>
    <w:p w:rsidR="004708C9" w:rsidRDefault="00032C88" w:rsidP="004708C9">
      <w:pPr>
        <w:pStyle w:val="NoSpacing"/>
        <w:rPr>
          <w:b/>
        </w:rPr>
      </w:pPr>
      <w:r>
        <w:rPr>
          <w:b/>
        </w:rPr>
        <w:t>Jan. 20</w:t>
      </w:r>
    </w:p>
    <w:p w:rsidR="00B94322" w:rsidRDefault="00B94322" w:rsidP="004708C9">
      <w:pPr>
        <w:pStyle w:val="NoSpacing"/>
        <w:rPr>
          <w:b/>
        </w:rPr>
      </w:pPr>
    </w:p>
    <w:p w:rsidR="00032C88" w:rsidRDefault="00032C88" w:rsidP="004708C9">
      <w:pPr>
        <w:pStyle w:val="NoSpacing"/>
        <w:rPr>
          <w:b/>
        </w:rPr>
      </w:pPr>
      <w:r>
        <w:rPr>
          <w:b/>
        </w:rPr>
        <w:t xml:space="preserve">Election </w:t>
      </w:r>
      <w:r w:rsidR="00F00897">
        <w:rPr>
          <w:b/>
        </w:rPr>
        <w:t>Fables and Advertisements</w:t>
      </w:r>
    </w:p>
    <w:p w:rsidR="00032C88" w:rsidRDefault="00032C88" w:rsidP="004708C9">
      <w:pPr>
        <w:pStyle w:val="NoSpacing"/>
        <w:rPr>
          <w:b/>
        </w:rPr>
      </w:pPr>
    </w:p>
    <w:p w:rsidR="00F00897" w:rsidRDefault="00F00897" w:rsidP="00F00897">
      <w:pPr>
        <w:pStyle w:val="NoSpacing"/>
      </w:pPr>
      <w:r>
        <w:t xml:space="preserve">Read and discuss: </w:t>
      </w:r>
      <w:r>
        <w:rPr>
          <w:i/>
        </w:rPr>
        <w:t>Public Representations</w:t>
      </w:r>
      <w:r>
        <w:t>, chapter 5</w:t>
      </w:r>
    </w:p>
    <w:p w:rsidR="00D94571" w:rsidRDefault="00D94571" w:rsidP="00D94571">
      <w:pPr>
        <w:pStyle w:val="NoSpacing"/>
      </w:pPr>
      <w:r>
        <w:t>Susan Delaco</w:t>
      </w:r>
      <w:r w:rsidR="00667DD0">
        <w:t>u</w:t>
      </w:r>
      <w:r>
        <w:t xml:space="preserve">rt, “How the Liberals won – an inside look at the targeting and tactics that got Trudeau re-elected,” </w:t>
      </w:r>
      <w:r>
        <w:rPr>
          <w:i/>
        </w:rPr>
        <w:t>Toronto Star</w:t>
      </w:r>
      <w:r>
        <w:t>, Nov. 23, 2019 (on Quercus)</w:t>
      </w:r>
    </w:p>
    <w:p w:rsidR="00D94571" w:rsidRDefault="00D94571" w:rsidP="00D94571">
      <w:pPr>
        <w:pStyle w:val="NoSpacing"/>
      </w:pPr>
      <w:r>
        <w:t>Susan Delaco</w:t>
      </w:r>
      <w:r w:rsidR="00667DD0">
        <w:t>u</w:t>
      </w:r>
      <w:r>
        <w:t xml:space="preserve">rt, “How Obama – and Trump – helped Trudeau win the election,” </w:t>
      </w:r>
      <w:r>
        <w:rPr>
          <w:i/>
        </w:rPr>
        <w:t>Toronto Star</w:t>
      </w:r>
      <w:r>
        <w:t>, Nov. 24, 2019 (on Quercus)</w:t>
      </w:r>
    </w:p>
    <w:p w:rsidR="00F00897" w:rsidRDefault="00F00897" w:rsidP="004708C9">
      <w:pPr>
        <w:pStyle w:val="NoSpacing"/>
        <w:rPr>
          <w:b/>
        </w:rPr>
      </w:pPr>
    </w:p>
    <w:p w:rsidR="00F00897" w:rsidRDefault="00F00897" w:rsidP="004708C9">
      <w:pPr>
        <w:pStyle w:val="NoSpacing"/>
      </w:pPr>
      <w:r>
        <w:t>Student presentations on Liberal and Conservative narratives and advertising texts in the October 2019 federal election</w:t>
      </w:r>
    </w:p>
    <w:p w:rsidR="00032C88" w:rsidRDefault="00032C88" w:rsidP="004708C9">
      <w:pPr>
        <w:pStyle w:val="NoSpacing"/>
        <w:rPr>
          <w:b/>
        </w:rPr>
      </w:pPr>
    </w:p>
    <w:p w:rsidR="008529BB" w:rsidRDefault="00032C88" w:rsidP="004708C9">
      <w:pPr>
        <w:pStyle w:val="NoSpacing"/>
        <w:rPr>
          <w:b/>
        </w:rPr>
      </w:pPr>
      <w:r>
        <w:rPr>
          <w:b/>
        </w:rPr>
        <w:t>Jan. 27</w:t>
      </w:r>
    </w:p>
    <w:p w:rsidR="00F00897" w:rsidRDefault="00F00897" w:rsidP="004708C9">
      <w:pPr>
        <w:pStyle w:val="NoSpacing"/>
        <w:rPr>
          <w:b/>
        </w:rPr>
      </w:pPr>
    </w:p>
    <w:p w:rsidR="00F00897" w:rsidRDefault="00F00897" w:rsidP="004708C9">
      <w:pPr>
        <w:pStyle w:val="NoSpacing"/>
        <w:rPr>
          <w:b/>
        </w:rPr>
      </w:pPr>
      <w:r>
        <w:rPr>
          <w:b/>
        </w:rPr>
        <w:t>British and European Political Fables</w:t>
      </w:r>
    </w:p>
    <w:p w:rsidR="00F00897" w:rsidRDefault="00F00897" w:rsidP="004708C9">
      <w:pPr>
        <w:pStyle w:val="NoSpacing"/>
        <w:rPr>
          <w:b/>
        </w:rPr>
      </w:pPr>
    </w:p>
    <w:p w:rsidR="00F00897" w:rsidRDefault="00F00897" w:rsidP="004708C9">
      <w:pPr>
        <w:pStyle w:val="NoSpacing"/>
      </w:pPr>
      <w:r>
        <w:t xml:space="preserve">Read and discuss: </w:t>
      </w:r>
      <w:r>
        <w:rPr>
          <w:i/>
        </w:rPr>
        <w:t>Public Representations</w:t>
      </w:r>
      <w:r>
        <w:t>, chapter 2</w:t>
      </w:r>
    </w:p>
    <w:p w:rsidR="008F0E04" w:rsidRPr="008F0E04" w:rsidRDefault="008F0E04" w:rsidP="004708C9">
      <w:pPr>
        <w:pStyle w:val="NoSpacing"/>
      </w:pPr>
      <w:r>
        <w:lastRenderedPageBreak/>
        <w:t xml:space="preserve">Recommended reading: </w:t>
      </w:r>
      <w:r>
        <w:rPr>
          <w:i/>
        </w:rPr>
        <w:t>Governing Fables</w:t>
      </w:r>
      <w:r>
        <w:t>, chapters 3,</w:t>
      </w:r>
      <w:r w:rsidR="009B3F9B">
        <w:t xml:space="preserve"> </w:t>
      </w:r>
      <w:r>
        <w:t>4 (pp. 63-134)</w:t>
      </w:r>
    </w:p>
    <w:p w:rsidR="00F00897" w:rsidRDefault="00F00897" w:rsidP="004708C9">
      <w:pPr>
        <w:pStyle w:val="NoSpacing"/>
      </w:pPr>
    </w:p>
    <w:p w:rsidR="00F00897" w:rsidRPr="00F00897" w:rsidRDefault="00F00897" w:rsidP="004708C9">
      <w:pPr>
        <w:pStyle w:val="NoSpacing"/>
        <w:rPr>
          <w:i/>
        </w:rPr>
      </w:pPr>
      <w:r>
        <w:t xml:space="preserve">View and report on selected episodes of </w:t>
      </w:r>
      <w:r>
        <w:rPr>
          <w:i/>
        </w:rPr>
        <w:t>Borgen</w:t>
      </w:r>
    </w:p>
    <w:p w:rsidR="00E82F95" w:rsidRDefault="00E82F95" w:rsidP="004708C9">
      <w:pPr>
        <w:pStyle w:val="NoSpacing"/>
        <w:rPr>
          <w:b/>
        </w:rPr>
      </w:pPr>
    </w:p>
    <w:p w:rsidR="004708C9" w:rsidRDefault="00032C88" w:rsidP="004708C9">
      <w:pPr>
        <w:pStyle w:val="NoSpacing"/>
        <w:rPr>
          <w:b/>
        </w:rPr>
      </w:pPr>
      <w:r>
        <w:rPr>
          <w:b/>
        </w:rPr>
        <w:t>Feb. 3</w:t>
      </w:r>
    </w:p>
    <w:p w:rsidR="00B94322" w:rsidRDefault="00B94322" w:rsidP="004708C9">
      <w:pPr>
        <w:pStyle w:val="NoSpacing"/>
        <w:rPr>
          <w:b/>
        </w:rPr>
      </w:pPr>
    </w:p>
    <w:p w:rsidR="00B94322" w:rsidRDefault="00B94322" w:rsidP="004708C9">
      <w:pPr>
        <w:pStyle w:val="NoSpacing"/>
      </w:pPr>
      <w:r>
        <w:t>Presentation of student narratives</w:t>
      </w:r>
    </w:p>
    <w:p w:rsidR="00B94322" w:rsidRDefault="00B94322" w:rsidP="004708C9">
      <w:pPr>
        <w:pStyle w:val="NoSpacing"/>
      </w:pPr>
    </w:p>
    <w:p w:rsidR="00B94322" w:rsidRDefault="00032C88" w:rsidP="004708C9">
      <w:pPr>
        <w:pStyle w:val="NoSpacing"/>
        <w:rPr>
          <w:b/>
        </w:rPr>
      </w:pPr>
      <w:r>
        <w:rPr>
          <w:b/>
        </w:rPr>
        <w:t>Feb. 10</w:t>
      </w:r>
    </w:p>
    <w:p w:rsidR="00B94322" w:rsidRDefault="00B94322" w:rsidP="004708C9">
      <w:pPr>
        <w:pStyle w:val="NoSpacing"/>
        <w:rPr>
          <w:b/>
        </w:rPr>
      </w:pPr>
    </w:p>
    <w:p w:rsidR="00B94322" w:rsidRDefault="0084274F" w:rsidP="004708C9">
      <w:pPr>
        <w:pStyle w:val="NoSpacing"/>
      </w:pPr>
      <w:r>
        <w:t>Return of papers and d</w:t>
      </w:r>
      <w:r w:rsidR="00B94322">
        <w:t>ebrief of student narratives</w:t>
      </w:r>
    </w:p>
    <w:p w:rsidR="00B94322" w:rsidRDefault="00B94322" w:rsidP="004708C9">
      <w:pPr>
        <w:pStyle w:val="NoSpacing"/>
      </w:pPr>
    </w:p>
    <w:p w:rsidR="00B94322" w:rsidRPr="00B94322" w:rsidRDefault="00500426" w:rsidP="004708C9">
      <w:pPr>
        <w:pStyle w:val="NoSpacing"/>
      </w:pPr>
      <w:r>
        <w:t>Presentation of paper proposals</w:t>
      </w:r>
    </w:p>
    <w:p w:rsidR="004708C9" w:rsidRPr="001623D1" w:rsidRDefault="004708C9" w:rsidP="004708C9">
      <w:pPr>
        <w:pStyle w:val="NoSpacing"/>
        <w:rPr>
          <w:b/>
        </w:rPr>
      </w:pPr>
    </w:p>
    <w:p w:rsidR="00C73C10" w:rsidRDefault="00032C88" w:rsidP="004708C9">
      <w:pPr>
        <w:pStyle w:val="NoSpacing"/>
        <w:rPr>
          <w:b/>
        </w:rPr>
      </w:pPr>
      <w:r>
        <w:rPr>
          <w:b/>
        </w:rPr>
        <w:t>Feb. 17</w:t>
      </w:r>
    </w:p>
    <w:p w:rsidR="00C73C10" w:rsidRDefault="00C73C10" w:rsidP="004708C9">
      <w:pPr>
        <w:pStyle w:val="NoSpacing"/>
        <w:rPr>
          <w:b/>
        </w:rPr>
      </w:pPr>
    </w:p>
    <w:p w:rsidR="00032C88" w:rsidRDefault="00C73C10" w:rsidP="004708C9">
      <w:pPr>
        <w:pStyle w:val="NoSpacing"/>
        <w:rPr>
          <w:b/>
        </w:rPr>
      </w:pPr>
      <w:r>
        <w:rPr>
          <w:b/>
        </w:rPr>
        <w:t>Reading Week</w:t>
      </w:r>
    </w:p>
    <w:p w:rsidR="00032C88" w:rsidRDefault="00032C88" w:rsidP="004708C9">
      <w:pPr>
        <w:pStyle w:val="NoSpacing"/>
        <w:rPr>
          <w:b/>
        </w:rPr>
      </w:pPr>
    </w:p>
    <w:p w:rsidR="008529BB" w:rsidRDefault="00032C88" w:rsidP="004708C9">
      <w:pPr>
        <w:pStyle w:val="NoSpacing"/>
        <w:rPr>
          <w:b/>
        </w:rPr>
      </w:pPr>
      <w:r>
        <w:rPr>
          <w:b/>
        </w:rPr>
        <w:t>Feb. 24</w:t>
      </w:r>
    </w:p>
    <w:p w:rsidR="00F00897" w:rsidRDefault="00F00897" w:rsidP="004708C9">
      <w:pPr>
        <w:pStyle w:val="NoSpacing"/>
        <w:rPr>
          <w:b/>
        </w:rPr>
      </w:pPr>
    </w:p>
    <w:p w:rsidR="00F00897" w:rsidRDefault="00F00897" w:rsidP="004708C9">
      <w:pPr>
        <w:pStyle w:val="NoSpacing"/>
        <w:rPr>
          <w:b/>
        </w:rPr>
      </w:pPr>
      <w:r>
        <w:rPr>
          <w:b/>
        </w:rPr>
        <w:t>Canadian Political Fables</w:t>
      </w:r>
    </w:p>
    <w:p w:rsidR="00F00897" w:rsidRDefault="00F00897" w:rsidP="004708C9">
      <w:pPr>
        <w:pStyle w:val="NoSpacing"/>
        <w:rPr>
          <w:b/>
        </w:rPr>
      </w:pPr>
    </w:p>
    <w:p w:rsidR="00F00897" w:rsidRPr="00F00897" w:rsidRDefault="00F00897" w:rsidP="004708C9">
      <w:pPr>
        <w:pStyle w:val="NoSpacing"/>
      </w:pPr>
      <w:r>
        <w:t xml:space="preserve">Read and discuss: </w:t>
      </w:r>
      <w:r>
        <w:rPr>
          <w:i/>
        </w:rPr>
        <w:t>Public Representations</w:t>
      </w:r>
      <w:r>
        <w:t>, chapter 4</w:t>
      </w:r>
    </w:p>
    <w:p w:rsidR="00E82F95" w:rsidRDefault="00E82F95" w:rsidP="004708C9">
      <w:pPr>
        <w:pStyle w:val="NoSpacing"/>
        <w:rPr>
          <w:b/>
        </w:rPr>
      </w:pPr>
    </w:p>
    <w:p w:rsidR="00F00897" w:rsidRPr="00F00897" w:rsidRDefault="00F00897" w:rsidP="004708C9">
      <w:pPr>
        <w:pStyle w:val="NoSpacing"/>
      </w:pPr>
      <w:r>
        <w:t xml:space="preserve">View: </w:t>
      </w:r>
      <w:r>
        <w:rPr>
          <w:i/>
        </w:rPr>
        <w:t xml:space="preserve">Tommy Douglas: Keeper of the Flame, Prairie Giant </w:t>
      </w:r>
      <w:r>
        <w:t xml:space="preserve">(both available </w:t>
      </w:r>
      <w:r w:rsidR="00F01353">
        <w:t xml:space="preserve">free </w:t>
      </w:r>
      <w:r>
        <w:t>on YouTube)</w:t>
      </w:r>
    </w:p>
    <w:p w:rsidR="005A6BFC" w:rsidRDefault="005A6BFC" w:rsidP="004708C9">
      <w:pPr>
        <w:pStyle w:val="NoSpacing"/>
        <w:rPr>
          <w:b/>
        </w:rPr>
      </w:pPr>
    </w:p>
    <w:p w:rsidR="008529BB" w:rsidRDefault="00032C88" w:rsidP="004708C9">
      <w:pPr>
        <w:pStyle w:val="NoSpacing"/>
        <w:rPr>
          <w:b/>
        </w:rPr>
      </w:pPr>
      <w:r>
        <w:rPr>
          <w:b/>
        </w:rPr>
        <w:t>March 2</w:t>
      </w:r>
    </w:p>
    <w:p w:rsidR="00F00897" w:rsidRDefault="00F00897" w:rsidP="004708C9">
      <w:pPr>
        <w:pStyle w:val="NoSpacing"/>
        <w:rPr>
          <w:b/>
        </w:rPr>
      </w:pPr>
    </w:p>
    <w:p w:rsidR="00F00897" w:rsidRDefault="00F00897" w:rsidP="004708C9">
      <w:pPr>
        <w:pStyle w:val="NoSpacing"/>
        <w:rPr>
          <w:b/>
        </w:rPr>
      </w:pPr>
      <w:r>
        <w:rPr>
          <w:b/>
        </w:rPr>
        <w:t>US Political Fables: Heroic and Sacrificial</w:t>
      </w:r>
    </w:p>
    <w:p w:rsidR="00F00897" w:rsidRDefault="00F00897" w:rsidP="004708C9">
      <w:pPr>
        <w:pStyle w:val="NoSpacing"/>
        <w:rPr>
          <w:b/>
        </w:rPr>
      </w:pPr>
    </w:p>
    <w:p w:rsidR="00F00897" w:rsidRDefault="00F00897" w:rsidP="004708C9">
      <w:pPr>
        <w:pStyle w:val="NoSpacing"/>
      </w:pPr>
      <w:r>
        <w:t xml:space="preserve">Read and discuss, </w:t>
      </w:r>
      <w:r>
        <w:rPr>
          <w:i/>
        </w:rPr>
        <w:t xml:space="preserve">Public Representations, </w:t>
      </w:r>
      <w:r>
        <w:t>chapter 3, pp. 1-47</w:t>
      </w:r>
    </w:p>
    <w:p w:rsidR="008F0E04" w:rsidRPr="008F0E04" w:rsidRDefault="008F0E04" w:rsidP="004708C9">
      <w:pPr>
        <w:pStyle w:val="NoSpacing"/>
      </w:pPr>
      <w:r>
        <w:t xml:space="preserve">Recommended reading: </w:t>
      </w:r>
      <w:r>
        <w:rPr>
          <w:i/>
        </w:rPr>
        <w:t>Governing Fables</w:t>
      </w:r>
      <w:r>
        <w:t>, chapter 5 (pp. 135-175)</w:t>
      </w:r>
    </w:p>
    <w:p w:rsidR="008529BB" w:rsidRDefault="008529BB" w:rsidP="004708C9">
      <w:pPr>
        <w:pStyle w:val="NoSpacing"/>
        <w:rPr>
          <w:b/>
        </w:rPr>
      </w:pPr>
    </w:p>
    <w:p w:rsidR="00F00897" w:rsidRPr="00F00897" w:rsidRDefault="00F00897" w:rsidP="004708C9">
      <w:pPr>
        <w:pStyle w:val="NoSpacing"/>
        <w:rPr>
          <w:i/>
        </w:rPr>
      </w:pPr>
      <w:r>
        <w:t xml:space="preserve">View: </w:t>
      </w:r>
      <w:r>
        <w:rPr>
          <w:i/>
        </w:rPr>
        <w:t>Selma</w:t>
      </w:r>
      <w:r w:rsidR="00F01353">
        <w:rPr>
          <w:i/>
        </w:rPr>
        <w:t xml:space="preserve">, All the Way </w:t>
      </w:r>
    </w:p>
    <w:p w:rsidR="00F00897" w:rsidRDefault="00F00897" w:rsidP="004708C9">
      <w:pPr>
        <w:pStyle w:val="NoSpacing"/>
        <w:rPr>
          <w:b/>
        </w:rPr>
      </w:pPr>
    </w:p>
    <w:p w:rsidR="00E82F95" w:rsidRDefault="00032C88" w:rsidP="004708C9">
      <w:pPr>
        <w:pStyle w:val="NoSpacing"/>
        <w:rPr>
          <w:b/>
        </w:rPr>
      </w:pPr>
      <w:r>
        <w:rPr>
          <w:b/>
        </w:rPr>
        <w:t>March 9</w:t>
      </w:r>
    </w:p>
    <w:p w:rsidR="00F00897" w:rsidRDefault="00F00897" w:rsidP="004708C9">
      <w:pPr>
        <w:pStyle w:val="NoSpacing"/>
        <w:rPr>
          <w:b/>
        </w:rPr>
      </w:pPr>
    </w:p>
    <w:p w:rsidR="00F00897" w:rsidRDefault="00F00897" w:rsidP="004708C9">
      <w:pPr>
        <w:pStyle w:val="NoSpacing"/>
        <w:rPr>
          <w:b/>
        </w:rPr>
      </w:pPr>
      <w:r>
        <w:rPr>
          <w:b/>
        </w:rPr>
        <w:t>US Political Fables: Ironic, Satirical, Tragic</w:t>
      </w:r>
    </w:p>
    <w:p w:rsidR="00F00897" w:rsidRDefault="00F00897" w:rsidP="004708C9">
      <w:pPr>
        <w:pStyle w:val="NoSpacing"/>
        <w:rPr>
          <w:b/>
        </w:rPr>
      </w:pPr>
    </w:p>
    <w:p w:rsidR="00F00897" w:rsidRDefault="00F00897" w:rsidP="00F00897">
      <w:pPr>
        <w:pStyle w:val="NoSpacing"/>
      </w:pPr>
      <w:r>
        <w:t xml:space="preserve">Read and discuss, </w:t>
      </w:r>
      <w:r>
        <w:rPr>
          <w:i/>
        </w:rPr>
        <w:t xml:space="preserve">Public Representations, </w:t>
      </w:r>
      <w:r>
        <w:t>chapter 3, pp. 48-90</w:t>
      </w:r>
    </w:p>
    <w:p w:rsidR="00F00897" w:rsidRDefault="00F00897" w:rsidP="00F00897">
      <w:pPr>
        <w:pStyle w:val="NoSpacing"/>
      </w:pPr>
    </w:p>
    <w:p w:rsidR="00F00897" w:rsidRPr="00565FDB" w:rsidRDefault="00F00897" w:rsidP="00F00897">
      <w:pPr>
        <w:pStyle w:val="NoSpacing"/>
        <w:rPr>
          <w:i/>
        </w:rPr>
      </w:pPr>
      <w:r>
        <w:t xml:space="preserve">View: selected episodes of </w:t>
      </w:r>
      <w:r w:rsidR="00565FDB">
        <w:rPr>
          <w:i/>
        </w:rPr>
        <w:t>Veep</w:t>
      </w:r>
    </w:p>
    <w:p w:rsidR="00032C88" w:rsidRDefault="00032C88" w:rsidP="004708C9">
      <w:pPr>
        <w:pStyle w:val="NoSpacing"/>
        <w:rPr>
          <w:b/>
        </w:rPr>
      </w:pPr>
    </w:p>
    <w:p w:rsidR="00E82F95" w:rsidRPr="00E82F95" w:rsidRDefault="00032C88" w:rsidP="004708C9">
      <w:pPr>
        <w:pStyle w:val="NoSpacing"/>
        <w:rPr>
          <w:b/>
        </w:rPr>
      </w:pPr>
      <w:r>
        <w:rPr>
          <w:b/>
        </w:rPr>
        <w:t>March 16</w:t>
      </w:r>
    </w:p>
    <w:p w:rsidR="00E82F95" w:rsidRDefault="00E82F95" w:rsidP="004708C9">
      <w:pPr>
        <w:pStyle w:val="NoSpacing"/>
      </w:pPr>
    </w:p>
    <w:p w:rsidR="008529BB" w:rsidRDefault="008529BB" w:rsidP="004708C9">
      <w:pPr>
        <w:pStyle w:val="NoSpacing"/>
      </w:pPr>
      <w:r>
        <w:t>Presentation of student papers</w:t>
      </w:r>
    </w:p>
    <w:p w:rsidR="008529BB" w:rsidRDefault="008529BB" w:rsidP="004708C9">
      <w:pPr>
        <w:pStyle w:val="NoSpacing"/>
      </w:pPr>
    </w:p>
    <w:p w:rsidR="008529BB" w:rsidRDefault="00032C88" w:rsidP="004708C9">
      <w:pPr>
        <w:pStyle w:val="NoSpacing"/>
        <w:rPr>
          <w:b/>
        </w:rPr>
      </w:pPr>
      <w:r>
        <w:rPr>
          <w:b/>
        </w:rPr>
        <w:t>March 23</w:t>
      </w:r>
    </w:p>
    <w:p w:rsidR="008529BB" w:rsidRDefault="008529BB" w:rsidP="004708C9">
      <w:pPr>
        <w:pStyle w:val="NoSpacing"/>
        <w:rPr>
          <w:b/>
        </w:rPr>
      </w:pPr>
    </w:p>
    <w:p w:rsidR="008529BB" w:rsidRDefault="008529BB" w:rsidP="004708C9">
      <w:pPr>
        <w:pStyle w:val="NoSpacing"/>
      </w:pPr>
      <w:r>
        <w:t>Presentation of student papers</w:t>
      </w:r>
    </w:p>
    <w:p w:rsidR="008529BB" w:rsidRDefault="008529BB" w:rsidP="004708C9">
      <w:pPr>
        <w:pStyle w:val="NoSpacing"/>
      </w:pPr>
    </w:p>
    <w:p w:rsidR="008529BB" w:rsidRDefault="00032C88" w:rsidP="004708C9">
      <w:pPr>
        <w:pStyle w:val="NoSpacing"/>
        <w:rPr>
          <w:b/>
        </w:rPr>
      </w:pPr>
      <w:r>
        <w:rPr>
          <w:b/>
        </w:rPr>
        <w:t>March 30</w:t>
      </w:r>
    </w:p>
    <w:p w:rsidR="008529BB" w:rsidRDefault="008529BB" w:rsidP="004708C9">
      <w:pPr>
        <w:pStyle w:val="NoSpacing"/>
        <w:rPr>
          <w:b/>
        </w:rPr>
      </w:pPr>
    </w:p>
    <w:p w:rsidR="008529BB" w:rsidRDefault="008529BB" w:rsidP="004708C9">
      <w:pPr>
        <w:pStyle w:val="NoSpacing"/>
        <w:rPr>
          <w:b/>
        </w:rPr>
      </w:pPr>
      <w:r>
        <w:rPr>
          <w:b/>
        </w:rPr>
        <w:t xml:space="preserve">Learning from </w:t>
      </w:r>
      <w:r w:rsidR="00032C88">
        <w:rPr>
          <w:b/>
        </w:rPr>
        <w:t>Experience … or Not</w:t>
      </w:r>
    </w:p>
    <w:p w:rsidR="008529BB" w:rsidRDefault="008529BB" w:rsidP="004708C9">
      <w:pPr>
        <w:pStyle w:val="NoSpacing"/>
        <w:rPr>
          <w:b/>
        </w:rPr>
      </w:pPr>
    </w:p>
    <w:p w:rsidR="008529BB" w:rsidRPr="00032C88" w:rsidRDefault="008529BB" w:rsidP="004708C9">
      <w:pPr>
        <w:pStyle w:val="NoSpacing"/>
        <w:rPr>
          <w:i/>
        </w:rPr>
      </w:pPr>
      <w:r>
        <w:t xml:space="preserve">View: </w:t>
      </w:r>
      <w:r w:rsidR="00032C88">
        <w:t xml:space="preserve">either </w:t>
      </w:r>
      <w:r>
        <w:rPr>
          <w:i/>
        </w:rPr>
        <w:t>The Fog of War</w:t>
      </w:r>
      <w:r w:rsidR="00032C88">
        <w:rPr>
          <w:i/>
        </w:rPr>
        <w:t xml:space="preserve"> </w:t>
      </w:r>
      <w:r w:rsidR="00032C88">
        <w:t xml:space="preserve">or </w:t>
      </w:r>
      <w:r w:rsidR="00032C88">
        <w:rPr>
          <w:i/>
        </w:rPr>
        <w:t>The Unknown Known</w:t>
      </w:r>
    </w:p>
    <w:p w:rsidR="002A0E27" w:rsidRDefault="008529BB" w:rsidP="004708C9">
      <w:pPr>
        <w:pStyle w:val="NoSpacing"/>
      </w:pPr>
      <w:r>
        <w:t xml:space="preserve">Read: </w:t>
      </w:r>
      <w:r w:rsidR="002A0E27">
        <w:rPr>
          <w:i/>
        </w:rPr>
        <w:t>Governing Fables</w:t>
      </w:r>
      <w:r w:rsidR="002A0E27">
        <w:t xml:space="preserve">, </w:t>
      </w:r>
      <w:r w:rsidR="00E82F95">
        <w:t>pp. 201-208</w:t>
      </w:r>
    </w:p>
    <w:p w:rsidR="00032C88" w:rsidRPr="002A0E27" w:rsidRDefault="00032C88" w:rsidP="004708C9">
      <w:pPr>
        <w:pStyle w:val="NoSpacing"/>
      </w:pPr>
      <w:r>
        <w:tab/>
      </w:r>
    </w:p>
    <w:p w:rsidR="003537EC" w:rsidRDefault="002A0E27" w:rsidP="004708C9">
      <w:pPr>
        <w:pStyle w:val="NoSpacing"/>
        <w:rPr>
          <w:b/>
        </w:rPr>
      </w:pPr>
      <w:r>
        <w:rPr>
          <w:b/>
        </w:rPr>
        <w:t>Late Assignments</w:t>
      </w:r>
    </w:p>
    <w:p w:rsidR="002A0E27" w:rsidRDefault="002A0E27" w:rsidP="004708C9">
      <w:pPr>
        <w:pStyle w:val="NoSpacing"/>
      </w:pPr>
      <w:r>
        <w:t>Assignments are due on the days assigned. The only exception is an ad</w:t>
      </w:r>
      <w:r w:rsidR="00DE37C4">
        <w:t xml:space="preserve">equately documented emergency and/or medical illness. Please contact me </w:t>
      </w:r>
      <w:r w:rsidR="00DE37C4">
        <w:rPr>
          <w:i/>
        </w:rPr>
        <w:t xml:space="preserve">as soon as </w:t>
      </w:r>
      <w:r w:rsidR="00DE37C4">
        <w:t>the problem arises. Late assignments without documentation and advance instructor permission will be assigned a penalty.</w:t>
      </w:r>
    </w:p>
    <w:p w:rsidR="00DE37C4" w:rsidRDefault="00DE37C4" w:rsidP="004708C9">
      <w:pPr>
        <w:pStyle w:val="NoSpacing"/>
      </w:pPr>
    </w:p>
    <w:p w:rsidR="00DE37C4" w:rsidRDefault="00DE37C4" w:rsidP="004708C9">
      <w:pPr>
        <w:pStyle w:val="NoSpacing"/>
        <w:rPr>
          <w:b/>
        </w:rPr>
      </w:pPr>
      <w:r>
        <w:rPr>
          <w:b/>
        </w:rPr>
        <w:t>Academic Integrity</w:t>
      </w:r>
    </w:p>
    <w:p w:rsidR="00DE37C4" w:rsidRDefault="00DE37C4" w:rsidP="004708C9">
      <w:pPr>
        <w:pStyle w:val="NoSpacing"/>
      </w:pPr>
      <w:r>
        <w:t>Please be aware of the importance of academic integrity and the seriousness of academic dishonesty, including plagiarism. The more obvious instances of plagiarism include copying material from another source (book, journal, website, another student, etc.) without acknowledging the source, presenting an argument as your own – whether or not it is a direct quotation – rather than fully acknowledging the true originator of the idea, having another person help you write an essay, and buying an essay. All of these are instances of academic dishonesty, which the university takes very seriously, and they will result in an academic penalty. These penalties can range from failing the assignment, failing the course, having a notation on your academic transcript, and/or suspension from the university. For further information on the University’s Code of Behaviour on Academic Matters, see:</w:t>
      </w:r>
    </w:p>
    <w:p w:rsidR="00DE37C4" w:rsidRDefault="006A0FC1" w:rsidP="004708C9">
      <w:pPr>
        <w:pStyle w:val="NoSpacing"/>
      </w:pPr>
      <w:hyperlink r:id="rId14" w:history="1">
        <w:r w:rsidR="00DE37C4" w:rsidRPr="00CB6002">
          <w:rPr>
            <w:rStyle w:val="Hyperlink"/>
          </w:rPr>
          <w:t>http://www.governingcouncil.utoronto.ca/policies.behaveac.htm</w:t>
        </w:r>
      </w:hyperlink>
      <w:r w:rsidR="00DE37C4">
        <w:t>. To avoid problems in your assignments, please consult “How Note to Plagiarize” by Margaret Proctor:</w:t>
      </w:r>
    </w:p>
    <w:p w:rsidR="00DE37C4" w:rsidRDefault="006A0FC1" w:rsidP="004708C9">
      <w:pPr>
        <w:pStyle w:val="NoSpacing"/>
      </w:pPr>
      <w:hyperlink r:id="rId15" w:history="1">
        <w:r w:rsidR="00DE37C4" w:rsidRPr="00CB6002">
          <w:rPr>
            <w:rStyle w:val="Hyperlink"/>
          </w:rPr>
          <w:t>http://www.writing.utoronto.ca/advice/using-sources/how-not-to-plagiarize</w:t>
        </w:r>
      </w:hyperlink>
    </w:p>
    <w:p w:rsidR="00DE37C4" w:rsidRDefault="00DE37C4" w:rsidP="004708C9">
      <w:pPr>
        <w:pStyle w:val="NoSpacing"/>
      </w:pPr>
    </w:p>
    <w:p w:rsidR="00DE37C4" w:rsidRDefault="00DE37C4" w:rsidP="004708C9">
      <w:pPr>
        <w:pStyle w:val="NoSpacing"/>
        <w:rPr>
          <w:b/>
        </w:rPr>
      </w:pPr>
      <w:r>
        <w:rPr>
          <w:b/>
        </w:rPr>
        <w:t>Office Hours, Email, and Telephone Policy</w:t>
      </w:r>
    </w:p>
    <w:p w:rsidR="00DE37C4" w:rsidRDefault="00DE37C4" w:rsidP="004708C9">
      <w:pPr>
        <w:pStyle w:val="NoSpacing"/>
      </w:pPr>
      <w:r>
        <w:t>Students are invited to meet with me during posted office hours or by appointment.</w:t>
      </w:r>
    </w:p>
    <w:p w:rsidR="00DE37C4" w:rsidRDefault="00DE37C4" w:rsidP="004708C9">
      <w:pPr>
        <w:pStyle w:val="NoSpacing"/>
      </w:pPr>
      <w:r>
        <w:t>I will respond to emails within 24 hours. I will respond to emails sent in the evening very early the next morning. If you want to speak to me over the phone, please send an email to arrange a mutually convenient time.</w:t>
      </w:r>
    </w:p>
    <w:p w:rsidR="00DE37C4" w:rsidRDefault="00DE37C4" w:rsidP="004708C9">
      <w:pPr>
        <w:pStyle w:val="NoSpacing"/>
      </w:pPr>
    </w:p>
    <w:p w:rsidR="00116D9E" w:rsidRDefault="00116D9E" w:rsidP="004708C9">
      <w:pPr>
        <w:pStyle w:val="NoSpacing"/>
        <w:rPr>
          <w:b/>
        </w:rPr>
      </w:pPr>
      <w:r>
        <w:rPr>
          <w:b/>
        </w:rPr>
        <w:t>Accessibility Needs</w:t>
      </w:r>
    </w:p>
    <w:p w:rsidR="00116D9E" w:rsidRDefault="00116D9E" w:rsidP="004708C9">
      <w:pPr>
        <w:pStyle w:val="NoSpacing"/>
      </w:pPr>
      <w:r>
        <w:t>The University of Toronto is committed to accessibility. If you require accommodation for a disability, or have an accessibility concerns about the course, the classroom, or course materials, please contact Accessibility Services as soon as possible:</w:t>
      </w:r>
    </w:p>
    <w:p w:rsidR="00116D9E" w:rsidRDefault="006A0FC1" w:rsidP="004708C9">
      <w:pPr>
        <w:pStyle w:val="NoSpacing"/>
      </w:pPr>
      <w:hyperlink r:id="rId16" w:history="1">
        <w:r w:rsidR="00116D9E" w:rsidRPr="00CB6002">
          <w:rPr>
            <w:rStyle w:val="Hyperlink"/>
          </w:rPr>
          <w:t>Disability.services@utoronto.ca</w:t>
        </w:r>
      </w:hyperlink>
      <w:r w:rsidR="00116D9E">
        <w:t xml:space="preserve"> or </w:t>
      </w:r>
      <w:hyperlink r:id="rId17" w:history="1">
        <w:r w:rsidR="00116D9E" w:rsidRPr="00CB6002">
          <w:rPr>
            <w:rStyle w:val="Hyperlink"/>
          </w:rPr>
          <w:t>http://studentlife.utoronto.ca/accessibility</w:t>
        </w:r>
      </w:hyperlink>
    </w:p>
    <w:p w:rsidR="00116D9E" w:rsidRDefault="00116D9E" w:rsidP="004708C9">
      <w:pPr>
        <w:pStyle w:val="NoSpacing"/>
      </w:pPr>
    </w:p>
    <w:p w:rsidR="00116D9E" w:rsidRDefault="00116D9E" w:rsidP="004708C9">
      <w:pPr>
        <w:pStyle w:val="NoSpacing"/>
        <w:rPr>
          <w:b/>
        </w:rPr>
      </w:pPr>
      <w:r>
        <w:rPr>
          <w:b/>
        </w:rPr>
        <w:t>Course Modification Statement</w:t>
      </w:r>
    </w:p>
    <w:p w:rsidR="00116D9E" w:rsidRDefault="00116D9E" w:rsidP="004708C9">
      <w:pPr>
        <w:pStyle w:val="NoSpacing"/>
        <w:rPr>
          <w:b/>
        </w:rPr>
      </w:pPr>
    </w:p>
    <w:p w:rsidR="00DE37C4" w:rsidRPr="00116D9E" w:rsidRDefault="00116D9E" w:rsidP="004708C9">
      <w:pPr>
        <w:pStyle w:val="NoSpacing"/>
      </w:pPr>
      <w:r>
        <w:t>The instructor reserves the right to modify the syllabus during the term with reasonable notice and an explanation.</w:t>
      </w:r>
    </w:p>
    <w:sectPr w:rsidR="00DE37C4" w:rsidRPr="00116D9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C1" w:rsidRDefault="006A0FC1" w:rsidP="00A317BD">
      <w:pPr>
        <w:spacing w:after="0" w:line="240" w:lineRule="auto"/>
      </w:pPr>
      <w:r>
        <w:separator/>
      </w:r>
    </w:p>
  </w:endnote>
  <w:endnote w:type="continuationSeparator" w:id="0">
    <w:p w:rsidR="006A0FC1" w:rsidRDefault="006A0FC1" w:rsidP="00A3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17773"/>
      <w:docPartObj>
        <w:docPartGallery w:val="Page Numbers (Bottom of Page)"/>
        <w:docPartUnique/>
      </w:docPartObj>
    </w:sdtPr>
    <w:sdtEndPr>
      <w:rPr>
        <w:noProof/>
      </w:rPr>
    </w:sdtEndPr>
    <w:sdtContent>
      <w:p w:rsidR="00A317BD" w:rsidRDefault="00A317BD">
        <w:pPr>
          <w:pStyle w:val="Footer"/>
          <w:jc w:val="center"/>
        </w:pPr>
        <w:r>
          <w:fldChar w:fldCharType="begin"/>
        </w:r>
        <w:r>
          <w:instrText xml:space="preserve"> PAGE   \* MERGEFORMAT </w:instrText>
        </w:r>
        <w:r>
          <w:fldChar w:fldCharType="separate"/>
        </w:r>
        <w:r w:rsidR="008E4668">
          <w:rPr>
            <w:noProof/>
          </w:rPr>
          <w:t>3</w:t>
        </w:r>
        <w:r>
          <w:rPr>
            <w:noProof/>
          </w:rPr>
          <w:fldChar w:fldCharType="end"/>
        </w:r>
      </w:p>
    </w:sdtContent>
  </w:sdt>
  <w:p w:rsidR="00A317BD" w:rsidRDefault="00A31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C1" w:rsidRDefault="006A0FC1" w:rsidP="00A317BD">
      <w:pPr>
        <w:spacing w:after="0" w:line="240" w:lineRule="auto"/>
      </w:pPr>
      <w:r>
        <w:separator/>
      </w:r>
    </w:p>
  </w:footnote>
  <w:footnote w:type="continuationSeparator" w:id="0">
    <w:p w:rsidR="006A0FC1" w:rsidRDefault="006A0FC1" w:rsidP="00A3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E28"/>
    <w:multiLevelType w:val="hybridMultilevel"/>
    <w:tmpl w:val="2B6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91452"/>
    <w:multiLevelType w:val="hybridMultilevel"/>
    <w:tmpl w:val="BFCC8C32"/>
    <w:lvl w:ilvl="0" w:tplc="ECD8A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C9"/>
    <w:rsid w:val="00032C88"/>
    <w:rsid w:val="000616BE"/>
    <w:rsid w:val="000E01E4"/>
    <w:rsid w:val="000E4EFE"/>
    <w:rsid w:val="000F3965"/>
    <w:rsid w:val="00116D9E"/>
    <w:rsid w:val="00170064"/>
    <w:rsid w:val="00224BC4"/>
    <w:rsid w:val="00294C91"/>
    <w:rsid w:val="002A0E27"/>
    <w:rsid w:val="003537EC"/>
    <w:rsid w:val="00367D49"/>
    <w:rsid w:val="003E1B86"/>
    <w:rsid w:val="00434326"/>
    <w:rsid w:val="00450769"/>
    <w:rsid w:val="00461D30"/>
    <w:rsid w:val="004708C9"/>
    <w:rsid w:val="004D54CF"/>
    <w:rsid w:val="00500426"/>
    <w:rsid w:val="00565FDB"/>
    <w:rsid w:val="005A6BFC"/>
    <w:rsid w:val="005C1749"/>
    <w:rsid w:val="00667DD0"/>
    <w:rsid w:val="006A0FC1"/>
    <w:rsid w:val="007658F0"/>
    <w:rsid w:val="00827934"/>
    <w:rsid w:val="0084274F"/>
    <w:rsid w:val="00842FAB"/>
    <w:rsid w:val="008529BB"/>
    <w:rsid w:val="008E4668"/>
    <w:rsid w:val="008F0E04"/>
    <w:rsid w:val="00916CB7"/>
    <w:rsid w:val="009B3F9B"/>
    <w:rsid w:val="00A317BD"/>
    <w:rsid w:val="00A647A1"/>
    <w:rsid w:val="00AA398A"/>
    <w:rsid w:val="00B94322"/>
    <w:rsid w:val="00B96B67"/>
    <w:rsid w:val="00BB7236"/>
    <w:rsid w:val="00C70E68"/>
    <w:rsid w:val="00C73C10"/>
    <w:rsid w:val="00C86A70"/>
    <w:rsid w:val="00CC49F5"/>
    <w:rsid w:val="00D94571"/>
    <w:rsid w:val="00DD0388"/>
    <w:rsid w:val="00DE37C4"/>
    <w:rsid w:val="00DF5B54"/>
    <w:rsid w:val="00E43861"/>
    <w:rsid w:val="00E55A39"/>
    <w:rsid w:val="00E75BD6"/>
    <w:rsid w:val="00E82F95"/>
    <w:rsid w:val="00EB656A"/>
    <w:rsid w:val="00EE0AAF"/>
    <w:rsid w:val="00F00897"/>
    <w:rsid w:val="00F01353"/>
    <w:rsid w:val="00F4224F"/>
    <w:rsid w:val="00F56269"/>
    <w:rsid w:val="00FB375F"/>
    <w:rsid w:val="00FC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B9A6"/>
  <w15:docId w15:val="{46AF8FE6-18B6-47C0-AA81-5C3E739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C9"/>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8C9"/>
    <w:pPr>
      <w:spacing w:after="0" w:line="240" w:lineRule="auto"/>
    </w:pPr>
  </w:style>
  <w:style w:type="character" w:styleId="Hyperlink">
    <w:name w:val="Hyperlink"/>
    <w:rsid w:val="004708C9"/>
    <w:rPr>
      <w:color w:val="0000FF"/>
      <w:u w:val="single"/>
    </w:rPr>
  </w:style>
  <w:style w:type="paragraph" w:styleId="ListParagraph">
    <w:name w:val="List Paragraph"/>
    <w:basedOn w:val="Normal"/>
    <w:uiPriority w:val="34"/>
    <w:qFormat/>
    <w:rsid w:val="000E01E4"/>
    <w:pPr>
      <w:ind w:left="720"/>
      <w:contextualSpacing/>
    </w:pPr>
  </w:style>
  <w:style w:type="paragraph" w:styleId="Header">
    <w:name w:val="header"/>
    <w:basedOn w:val="Normal"/>
    <w:link w:val="HeaderChar"/>
    <w:uiPriority w:val="99"/>
    <w:unhideWhenUsed/>
    <w:rsid w:val="00A3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BD"/>
    <w:rPr>
      <w:rFonts w:ascii="Calibri" w:eastAsia="SimSun" w:hAnsi="Calibri"/>
      <w:sz w:val="22"/>
      <w:szCs w:val="22"/>
      <w:lang w:eastAsia="zh-CN"/>
    </w:rPr>
  </w:style>
  <w:style w:type="paragraph" w:styleId="Footer">
    <w:name w:val="footer"/>
    <w:basedOn w:val="Normal"/>
    <w:link w:val="FooterChar"/>
    <w:uiPriority w:val="99"/>
    <w:unhideWhenUsed/>
    <w:rsid w:val="00A3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7B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DD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88"/>
    <w:rPr>
      <w:rFonts w:ascii="Segoe UI" w:eastAsia="SimSun" w:hAnsi="Segoe UI" w:cs="Segoe UI"/>
      <w:sz w:val="18"/>
      <w:szCs w:val="18"/>
      <w:lang w:eastAsia="zh-CN"/>
    </w:rPr>
  </w:style>
  <w:style w:type="paragraph" w:styleId="NormalWeb">
    <w:name w:val="Normal (Web)"/>
    <w:basedOn w:val="Normal"/>
    <w:uiPriority w:val="99"/>
    <w:semiHidden/>
    <w:unhideWhenUsed/>
    <w:rsid w:val="00DF5B54"/>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063">
      <w:bodyDiv w:val="1"/>
      <w:marLeft w:val="0"/>
      <w:marRight w:val="0"/>
      <w:marTop w:val="0"/>
      <w:marBottom w:val="0"/>
      <w:divBdr>
        <w:top w:val="none" w:sz="0" w:space="0" w:color="auto"/>
        <w:left w:val="none" w:sz="0" w:space="0" w:color="auto"/>
        <w:bottom w:val="none" w:sz="0" w:space="0" w:color="auto"/>
        <w:right w:val="none" w:sz="0" w:space="0" w:color="auto"/>
      </w:divBdr>
      <w:divsChild>
        <w:div w:id="151075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ford.borins@utoronto.ca" TargetMode="External"/><Relationship Id="rId13" Type="http://schemas.openxmlformats.org/officeDocument/2006/relationships/hyperlink" Target="https://mediacommons.library.utoronto.ca/criterion-dema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ttentomatoes.com" TargetMode="External"/><Relationship Id="rId17" Type="http://schemas.openxmlformats.org/officeDocument/2006/relationships/hyperlink" Target="http://studentlife.utoronto.ca/accessi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sability.services@utoront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riting.utoronto.ca/advice/using-sources/how-not-to-plagiarize" TargetMode="External"/><Relationship Id="rId23" Type="http://schemas.openxmlformats.org/officeDocument/2006/relationships/footer" Target="footer3.xml"/><Relationship Id="rId10" Type="http://schemas.openxmlformats.org/officeDocument/2006/relationships/hyperlink" Target="http://infoagepub.com/products/Governing-Fab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http://www.governingcouncil.utoronto.ca/policies.behaveac.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AAD2-4E0D-4B20-8F52-17EEDEF0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Borins</dc:creator>
  <cp:lastModifiedBy>Sandford Borins</cp:lastModifiedBy>
  <cp:revision>12</cp:revision>
  <cp:lastPrinted>2019-11-28T15:44:00Z</cp:lastPrinted>
  <dcterms:created xsi:type="dcterms:W3CDTF">2019-05-28T19:41:00Z</dcterms:created>
  <dcterms:modified xsi:type="dcterms:W3CDTF">2019-11-28T15:45:00Z</dcterms:modified>
</cp:coreProperties>
</file>