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AF" w:rsidRPr="00DC1C83" w:rsidRDefault="00695E27" w:rsidP="0018062F">
      <w:pPr>
        <w:tabs>
          <w:tab w:val="center" w:pos="4680"/>
        </w:tabs>
        <w:spacing w:after="0" w:line="240" w:lineRule="auto"/>
        <w:jc w:val="center"/>
        <w:rPr>
          <w:rFonts w:ascii="Times New Roman" w:hAnsi="Times New Roman"/>
          <w:b/>
          <w:bCs/>
          <w:sz w:val="32"/>
          <w:szCs w:val="32"/>
          <w:lang w:val="en-GB"/>
        </w:rPr>
      </w:pPr>
      <w:r>
        <w:rPr>
          <w:rFonts w:ascii="Times New Roman" w:hAnsi="Times New Roman"/>
          <w:b/>
          <w:bCs/>
          <w:sz w:val="32"/>
          <w:szCs w:val="32"/>
          <w:lang w:val="en-GB"/>
        </w:rPr>
        <w:t>MGT</w:t>
      </w:r>
      <w:r w:rsidR="00C979FC">
        <w:rPr>
          <w:rFonts w:ascii="Times New Roman" w:hAnsi="Times New Roman"/>
          <w:b/>
          <w:bCs/>
          <w:sz w:val="32"/>
          <w:szCs w:val="32"/>
          <w:lang w:val="en-GB"/>
        </w:rPr>
        <w:t>S</w:t>
      </w:r>
      <w:r w:rsidR="002C1507">
        <w:rPr>
          <w:rFonts w:ascii="Times New Roman" w:hAnsi="Times New Roman"/>
          <w:b/>
          <w:bCs/>
          <w:sz w:val="32"/>
          <w:szCs w:val="32"/>
          <w:lang w:val="en-GB"/>
        </w:rPr>
        <w:t>D</w:t>
      </w:r>
      <w:r w:rsidR="00C979FC">
        <w:rPr>
          <w:rFonts w:ascii="Times New Roman" w:hAnsi="Times New Roman"/>
          <w:b/>
          <w:bCs/>
          <w:sz w:val="32"/>
          <w:szCs w:val="32"/>
          <w:lang w:val="en-GB"/>
        </w:rPr>
        <w:t>01</w:t>
      </w:r>
      <w:r>
        <w:rPr>
          <w:rFonts w:ascii="Times New Roman" w:hAnsi="Times New Roman"/>
          <w:b/>
          <w:bCs/>
          <w:sz w:val="32"/>
          <w:szCs w:val="32"/>
          <w:lang w:val="en-GB"/>
        </w:rPr>
        <w:t>H3</w:t>
      </w:r>
    </w:p>
    <w:p w:rsidR="00763974" w:rsidRPr="00DC1C83" w:rsidRDefault="002C1507" w:rsidP="0018062F">
      <w:pPr>
        <w:tabs>
          <w:tab w:val="center" w:pos="4680"/>
        </w:tabs>
        <w:spacing w:after="0" w:line="240" w:lineRule="auto"/>
        <w:jc w:val="center"/>
        <w:rPr>
          <w:rFonts w:ascii="Times New Roman" w:hAnsi="Times New Roman"/>
          <w:b/>
          <w:bCs/>
          <w:sz w:val="32"/>
          <w:szCs w:val="32"/>
          <w:lang w:val="en-GB"/>
        </w:rPr>
      </w:pPr>
      <w:r>
        <w:rPr>
          <w:rFonts w:ascii="Times New Roman" w:hAnsi="Times New Roman"/>
          <w:b/>
          <w:bCs/>
          <w:sz w:val="32"/>
          <w:szCs w:val="32"/>
          <w:lang w:val="en-GB"/>
        </w:rPr>
        <w:t>Senior Seminar in Strategic Management</w:t>
      </w:r>
    </w:p>
    <w:p w:rsidR="00C57BAF" w:rsidRPr="00DC1C83" w:rsidRDefault="002B444B" w:rsidP="0018062F">
      <w:pPr>
        <w:tabs>
          <w:tab w:val="center" w:pos="4680"/>
        </w:tabs>
        <w:spacing w:after="0" w:line="240" w:lineRule="auto"/>
        <w:jc w:val="center"/>
        <w:rPr>
          <w:rFonts w:ascii="Times New Roman" w:hAnsi="Times New Roman"/>
          <w:b/>
          <w:bCs/>
          <w:color w:val="000000"/>
          <w:sz w:val="32"/>
          <w:szCs w:val="32"/>
          <w:lang w:val="en-GB"/>
        </w:rPr>
      </w:pPr>
      <w:r>
        <w:rPr>
          <w:rFonts w:ascii="Times New Roman" w:hAnsi="Times New Roman"/>
          <w:b/>
          <w:bCs/>
          <w:color w:val="000000"/>
          <w:sz w:val="32"/>
          <w:szCs w:val="32"/>
          <w:lang w:val="en-GB"/>
        </w:rPr>
        <w:t xml:space="preserve">Winter Semester </w:t>
      </w:r>
      <w:r w:rsidR="00A4234E">
        <w:rPr>
          <w:rFonts w:ascii="Times New Roman" w:hAnsi="Times New Roman"/>
          <w:b/>
          <w:bCs/>
          <w:color w:val="000000"/>
          <w:sz w:val="32"/>
          <w:szCs w:val="32"/>
          <w:lang w:val="en-GB"/>
        </w:rPr>
        <w:t>2020</w:t>
      </w:r>
    </w:p>
    <w:p w:rsidR="00C57BAF" w:rsidRPr="00DC1C83" w:rsidRDefault="00C57BAF" w:rsidP="00C57BAF">
      <w:pPr>
        <w:tabs>
          <w:tab w:val="center" w:pos="4680"/>
        </w:tabs>
        <w:spacing w:after="0" w:line="240" w:lineRule="auto"/>
        <w:jc w:val="center"/>
        <w:rPr>
          <w:rFonts w:ascii="Times New Roman" w:hAnsi="Times New Roman"/>
          <w:b/>
          <w:bCs/>
          <w:color w:val="000000"/>
          <w:sz w:val="24"/>
          <w:szCs w:val="24"/>
          <w:lang w:val="en-GB"/>
        </w:rPr>
      </w:pPr>
    </w:p>
    <w:p w:rsidR="00C57BAF" w:rsidRPr="00DC1C83" w:rsidRDefault="00C57BAF" w:rsidP="00C66828">
      <w:pPr>
        <w:pBdr>
          <w:bottom w:val="single" w:sz="18" w:space="1" w:color="auto"/>
        </w:pBdr>
        <w:spacing w:after="0" w:line="240" w:lineRule="auto"/>
        <w:rPr>
          <w:rFonts w:ascii="Times New Roman" w:hAnsi="Times New Roman"/>
          <w:b/>
          <w:bCs/>
          <w:sz w:val="24"/>
          <w:szCs w:val="24"/>
          <w:lang w:val="en-GB"/>
        </w:rPr>
      </w:pPr>
      <w:r w:rsidRPr="00DC1C83">
        <w:rPr>
          <w:rFonts w:ascii="Times New Roman" w:hAnsi="Times New Roman"/>
          <w:b/>
          <w:bCs/>
          <w:sz w:val="24"/>
          <w:szCs w:val="24"/>
          <w:lang w:val="en-GB"/>
        </w:rPr>
        <w:t>Instructor Contact</w:t>
      </w:r>
      <w:r w:rsidR="00763974" w:rsidRPr="00DC1C83">
        <w:rPr>
          <w:rFonts w:ascii="Times New Roman" w:hAnsi="Times New Roman"/>
          <w:b/>
          <w:bCs/>
          <w:sz w:val="24"/>
          <w:szCs w:val="24"/>
          <w:lang w:val="en-GB"/>
        </w:rPr>
        <w:t xml:space="preserve"> Information</w:t>
      </w:r>
      <w:r w:rsidR="00120124" w:rsidRPr="00DC1C83">
        <w:rPr>
          <w:rFonts w:ascii="Times New Roman" w:hAnsi="Times New Roman"/>
          <w:b/>
          <w:bCs/>
          <w:sz w:val="24"/>
          <w:szCs w:val="24"/>
          <w:lang w:val="en-GB"/>
        </w:rPr>
        <w:t>:</w:t>
      </w:r>
    </w:p>
    <w:p w:rsidR="00C57BAF" w:rsidRPr="00DC1C83" w:rsidRDefault="00C57BAF" w:rsidP="00C57BAF">
      <w:pPr>
        <w:tabs>
          <w:tab w:val="left" w:pos="2160"/>
        </w:tabs>
        <w:spacing w:after="0" w:line="240" w:lineRule="auto"/>
        <w:ind w:left="2160" w:hanging="1593"/>
        <w:rPr>
          <w:rFonts w:ascii="Times New Roman" w:hAnsi="Times New Roman"/>
          <w:b/>
          <w:sz w:val="24"/>
          <w:szCs w:val="24"/>
          <w:lang w:val="en-GB"/>
        </w:rPr>
      </w:pPr>
    </w:p>
    <w:p w:rsidR="00C57BAF" w:rsidRPr="00DC1C83" w:rsidRDefault="00695E27" w:rsidP="00C979FC">
      <w:pPr>
        <w:spacing w:after="0" w:line="240" w:lineRule="auto"/>
        <w:ind w:left="1980" w:hanging="1980"/>
        <w:jc w:val="center"/>
        <w:rPr>
          <w:rFonts w:ascii="Times New Roman" w:hAnsi="Times New Roman"/>
          <w:sz w:val="24"/>
          <w:szCs w:val="24"/>
          <w:lang w:val="en-GB"/>
        </w:rPr>
      </w:pPr>
      <w:r>
        <w:rPr>
          <w:rFonts w:ascii="Times New Roman" w:hAnsi="Times New Roman"/>
          <w:b/>
          <w:sz w:val="24"/>
          <w:szCs w:val="24"/>
          <w:lang w:val="en-GB"/>
        </w:rPr>
        <w:t>Prof. Sandford Borins</w:t>
      </w:r>
    </w:p>
    <w:p w:rsidR="00C57BAF" w:rsidRPr="00DC1C83" w:rsidRDefault="00C57BAF" w:rsidP="00C979FC">
      <w:pPr>
        <w:spacing w:after="0" w:line="240" w:lineRule="auto"/>
        <w:jc w:val="center"/>
        <w:rPr>
          <w:rFonts w:ascii="Times New Roman" w:hAnsi="Times New Roman"/>
          <w:b/>
          <w:sz w:val="24"/>
          <w:szCs w:val="24"/>
          <w:lang w:val="en-GB"/>
        </w:rPr>
      </w:pPr>
      <w:r w:rsidRPr="00DC1C83">
        <w:rPr>
          <w:rFonts w:ascii="Times New Roman" w:hAnsi="Times New Roman"/>
          <w:b/>
          <w:sz w:val="24"/>
          <w:szCs w:val="24"/>
          <w:lang w:val="en-GB"/>
        </w:rPr>
        <w:t>Email:</w:t>
      </w:r>
      <w:r w:rsidR="00695E27">
        <w:rPr>
          <w:rFonts w:ascii="Times New Roman" w:hAnsi="Times New Roman"/>
          <w:b/>
          <w:sz w:val="24"/>
          <w:szCs w:val="24"/>
          <w:lang w:val="en-GB"/>
        </w:rPr>
        <w:t xml:space="preserve"> </w:t>
      </w:r>
      <w:hyperlink r:id="rId8" w:history="1">
        <w:r w:rsidR="00453BE3" w:rsidRPr="00D70CAF">
          <w:rPr>
            <w:rStyle w:val="Hyperlink"/>
            <w:rFonts w:ascii="Times New Roman" w:hAnsi="Times New Roman"/>
            <w:b/>
            <w:sz w:val="24"/>
            <w:szCs w:val="24"/>
            <w:lang w:val="en-GB"/>
          </w:rPr>
          <w:t>borins@utsc.utoronto.ca</w:t>
        </w:r>
      </w:hyperlink>
      <w:r w:rsidR="00453BE3">
        <w:rPr>
          <w:rFonts w:ascii="Times New Roman" w:hAnsi="Times New Roman"/>
          <w:b/>
          <w:sz w:val="24"/>
          <w:szCs w:val="24"/>
          <w:lang w:val="en-GB"/>
        </w:rPr>
        <w:t xml:space="preserve"> or through Quercus</w:t>
      </w:r>
    </w:p>
    <w:p w:rsidR="00C57BAF" w:rsidRPr="00DC1C83" w:rsidRDefault="00C57BAF" w:rsidP="00C979FC">
      <w:pPr>
        <w:spacing w:after="0" w:line="240" w:lineRule="auto"/>
        <w:ind w:left="1980" w:hanging="1980"/>
        <w:jc w:val="center"/>
        <w:rPr>
          <w:rFonts w:ascii="Times New Roman" w:hAnsi="Times New Roman"/>
          <w:b/>
          <w:sz w:val="24"/>
          <w:szCs w:val="24"/>
          <w:lang w:val="en-GB"/>
        </w:rPr>
      </w:pPr>
      <w:r w:rsidRPr="00DC1C83">
        <w:rPr>
          <w:rFonts w:ascii="Times New Roman" w:hAnsi="Times New Roman"/>
          <w:b/>
          <w:sz w:val="24"/>
          <w:szCs w:val="24"/>
          <w:lang w:val="en-GB"/>
        </w:rPr>
        <w:t>Telephone:</w:t>
      </w:r>
      <w:r w:rsidR="00695E27">
        <w:rPr>
          <w:rFonts w:ascii="Times New Roman" w:hAnsi="Times New Roman"/>
          <w:b/>
          <w:sz w:val="24"/>
          <w:szCs w:val="24"/>
          <w:lang w:val="en-GB"/>
        </w:rPr>
        <w:t xml:space="preserve"> 416-287-7362</w:t>
      </w:r>
    </w:p>
    <w:p w:rsidR="00C57BAF" w:rsidRPr="00DC1C83" w:rsidRDefault="00C57BAF" w:rsidP="00C979FC">
      <w:pPr>
        <w:spacing w:after="0" w:line="240" w:lineRule="auto"/>
        <w:ind w:left="1980" w:hanging="1980"/>
        <w:jc w:val="center"/>
        <w:rPr>
          <w:rFonts w:ascii="Times New Roman" w:hAnsi="Times New Roman"/>
          <w:b/>
          <w:color w:val="000000"/>
          <w:sz w:val="24"/>
          <w:szCs w:val="24"/>
          <w:lang w:val="en-GB"/>
        </w:rPr>
      </w:pPr>
      <w:r w:rsidRPr="00DC1C83">
        <w:rPr>
          <w:rFonts w:ascii="Times New Roman" w:hAnsi="Times New Roman"/>
          <w:b/>
          <w:color w:val="000000"/>
          <w:sz w:val="24"/>
          <w:szCs w:val="24"/>
          <w:lang w:val="en-GB"/>
        </w:rPr>
        <w:t>Class day/time:</w:t>
      </w:r>
      <w:r w:rsidR="00695E27">
        <w:rPr>
          <w:rFonts w:ascii="Times New Roman" w:hAnsi="Times New Roman"/>
          <w:b/>
          <w:color w:val="000000"/>
          <w:sz w:val="24"/>
          <w:szCs w:val="24"/>
          <w:lang w:val="en-GB"/>
        </w:rPr>
        <w:t xml:space="preserve"> Tuesdays</w:t>
      </w:r>
      <w:r w:rsidR="002C1507">
        <w:rPr>
          <w:rFonts w:ascii="Times New Roman" w:hAnsi="Times New Roman"/>
          <w:b/>
          <w:color w:val="000000"/>
          <w:sz w:val="24"/>
          <w:szCs w:val="24"/>
          <w:lang w:val="en-GB"/>
        </w:rPr>
        <w:t xml:space="preserve"> 3 – 5 p.m.</w:t>
      </w:r>
    </w:p>
    <w:p w:rsidR="00C57BAF" w:rsidRDefault="00121B39" w:rsidP="00C979FC">
      <w:pPr>
        <w:spacing w:after="0" w:line="240" w:lineRule="auto"/>
        <w:ind w:left="1980" w:hanging="1980"/>
        <w:jc w:val="center"/>
        <w:rPr>
          <w:rFonts w:ascii="Times New Roman" w:hAnsi="Times New Roman"/>
          <w:b/>
          <w:sz w:val="24"/>
          <w:szCs w:val="24"/>
          <w:lang w:val="en-GB"/>
        </w:rPr>
      </w:pPr>
      <w:r>
        <w:rPr>
          <w:rFonts w:ascii="Times New Roman" w:hAnsi="Times New Roman"/>
          <w:b/>
          <w:sz w:val="24"/>
          <w:szCs w:val="24"/>
          <w:lang w:val="en-GB"/>
        </w:rPr>
        <w:t>Class location: IC 328</w:t>
      </w:r>
    </w:p>
    <w:p w:rsidR="00C979FC" w:rsidRPr="00DC1C83" w:rsidRDefault="00C979FC" w:rsidP="00C979FC">
      <w:pPr>
        <w:spacing w:after="0" w:line="240" w:lineRule="auto"/>
        <w:ind w:left="1980" w:hanging="1980"/>
        <w:jc w:val="center"/>
        <w:rPr>
          <w:rFonts w:ascii="Times New Roman" w:hAnsi="Times New Roman"/>
          <w:sz w:val="24"/>
          <w:szCs w:val="24"/>
          <w:lang w:val="en-GB"/>
        </w:rPr>
      </w:pPr>
      <w:r w:rsidRPr="00DC1C83">
        <w:rPr>
          <w:rFonts w:ascii="Times New Roman" w:hAnsi="Times New Roman"/>
          <w:b/>
          <w:sz w:val="24"/>
          <w:szCs w:val="24"/>
          <w:lang w:val="en-GB"/>
        </w:rPr>
        <w:t>Office:</w:t>
      </w:r>
      <w:r>
        <w:rPr>
          <w:rFonts w:ascii="Times New Roman" w:hAnsi="Times New Roman"/>
          <w:b/>
          <w:sz w:val="24"/>
          <w:szCs w:val="24"/>
          <w:lang w:val="en-GB"/>
        </w:rPr>
        <w:t xml:space="preserve"> IC 276</w:t>
      </w:r>
    </w:p>
    <w:p w:rsidR="00C979FC" w:rsidRPr="00DC1C83" w:rsidRDefault="00C979FC" w:rsidP="00C979FC">
      <w:pPr>
        <w:spacing w:after="0" w:line="240" w:lineRule="auto"/>
        <w:ind w:left="1980" w:hanging="1980"/>
        <w:jc w:val="center"/>
        <w:rPr>
          <w:rFonts w:ascii="Times New Roman" w:hAnsi="Times New Roman"/>
          <w:b/>
          <w:sz w:val="24"/>
          <w:szCs w:val="24"/>
          <w:lang w:val="en-GB"/>
        </w:rPr>
      </w:pPr>
      <w:r w:rsidRPr="00DC1C83">
        <w:rPr>
          <w:rFonts w:ascii="Times New Roman" w:hAnsi="Times New Roman"/>
          <w:b/>
          <w:sz w:val="24"/>
          <w:szCs w:val="24"/>
          <w:lang w:val="en-GB"/>
        </w:rPr>
        <w:t>Office hours:</w:t>
      </w:r>
      <w:r>
        <w:rPr>
          <w:rFonts w:ascii="Times New Roman" w:hAnsi="Times New Roman"/>
          <w:b/>
          <w:sz w:val="24"/>
          <w:szCs w:val="24"/>
          <w:lang w:val="en-GB"/>
        </w:rPr>
        <w:t xml:space="preserve"> Tuesday</w:t>
      </w:r>
      <w:r w:rsidR="001B3AFE">
        <w:rPr>
          <w:rFonts w:ascii="Times New Roman" w:hAnsi="Times New Roman"/>
          <w:b/>
          <w:sz w:val="24"/>
          <w:szCs w:val="24"/>
          <w:lang w:val="en-GB"/>
        </w:rPr>
        <w:t xml:space="preserve">s: noon to 12:30 p.m. </w:t>
      </w:r>
      <w:r w:rsidR="00165601">
        <w:rPr>
          <w:rFonts w:ascii="Times New Roman" w:hAnsi="Times New Roman"/>
          <w:b/>
          <w:sz w:val="24"/>
          <w:szCs w:val="24"/>
          <w:lang w:val="en-GB"/>
        </w:rPr>
        <w:t>and 2:30</w:t>
      </w:r>
      <w:r w:rsidR="00453BE3">
        <w:rPr>
          <w:rFonts w:ascii="Times New Roman" w:hAnsi="Times New Roman"/>
          <w:b/>
          <w:sz w:val="24"/>
          <w:szCs w:val="24"/>
          <w:lang w:val="en-GB"/>
        </w:rPr>
        <w:t xml:space="preserve"> </w:t>
      </w:r>
      <w:r w:rsidR="00165601">
        <w:rPr>
          <w:rFonts w:ascii="Times New Roman" w:hAnsi="Times New Roman"/>
          <w:b/>
          <w:sz w:val="24"/>
          <w:szCs w:val="24"/>
          <w:lang w:val="en-GB"/>
        </w:rPr>
        <w:t>- 3 p.m.</w:t>
      </w:r>
    </w:p>
    <w:p w:rsidR="00C979FC" w:rsidRDefault="00695E27" w:rsidP="00C979FC">
      <w:pPr>
        <w:spacing w:after="0" w:line="240" w:lineRule="auto"/>
        <w:ind w:left="1980" w:hanging="1980"/>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Course website: </w:t>
      </w:r>
      <w:r w:rsidR="002B444B">
        <w:rPr>
          <w:rFonts w:ascii="Times New Roman" w:hAnsi="Times New Roman"/>
          <w:b/>
          <w:color w:val="000000"/>
          <w:sz w:val="24"/>
          <w:szCs w:val="24"/>
          <w:lang w:val="en-GB"/>
        </w:rPr>
        <w:t xml:space="preserve"> course materials on </w:t>
      </w:r>
      <w:r w:rsidR="00453BE3">
        <w:rPr>
          <w:rFonts w:ascii="Times New Roman" w:hAnsi="Times New Roman"/>
          <w:b/>
          <w:color w:val="000000"/>
          <w:sz w:val="24"/>
          <w:szCs w:val="24"/>
          <w:lang w:val="en-GB"/>
        </w:rPr>
        <w:t>Quercus</w:t>
      </w:r>
    </w:p>
    <w:p w:rsidR="00C66828" w:rsidRPr="00DC1C83" w:rsidRDefault="002B444B" w:rsidP="00C979FC">
      <w:pPr>
        <w:spacing w:after="0" w:line="240" w:lineRule="auto"/>
        <w:ind w:left="1980" w:hanging="1980"/>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instructor website: </w:t>
      </w:r>
      <w:hyperlink r:id="rId9" w:history="1">
        <w:r w:rsidR="00695E27" w:rsidRPr="00F03EBE">
          <w:rPr>
            <w:rStyle w:val="Hyperlink"/>
            <w:rFonts w:ascii="Times New Roman" w:hAnsi="Times New Roman"/>
            <w:b/>
            <w:sz w:val="24"/>
            <w:szCs w:val="24"/>
            <w:lang w:val="en-GB"/>
          </w:rPr>
          <w:t>www.sandfordborins.com</w:t>
        </w:r>
      </w:hyperlink>
    </w:p>
    <w:p w:rsidR="00C66828" w:rsidRDefault="00C66828" w:rsidP="00C57BAF">
      <w:pPr>
        <w:spacing w:after="0" w:line="240" w:lineRule="auto"/>
        <w:ind w:left="1980" w:hanging="1980"/>
        <w:rPr>
          <w:rFonts w:ascii="Times New Roman" w:hAnsi="Times New Roman"/>
          <w:b/>
          <w:color w:val="000000"/>
          <w:sz w:val="24"/>
          <w:szCs w:val="24"/>
          <w:lang w:val="en-GB"/>
        </w:rPr>
      </w:pPr>
    </w:p>
    <w:p w:rsidR="00C66828" w:rsidRDefault="00C66828" w:rsidP="00C66828">
      <w:pPr>
        <w:pBdr>
          <w:bottom w:val="single" w:sz="18" w:space="1" w:color="auto"/>
        </w:pBdr>
        <w:spacing w:after="0" w:line="240" w:lineRule="auto"/>
        <w:ind w:left="1980" w:hanging="1980"/>
        <w:rPr>
          <w:rFonts w:ascii="Times New Roman" w:hAnsi="Times New Roman"/>
          <w:b/>
          <w:color w:val="000000"/>
          <w:sz w:val="24"/>
          <w:szCs w:val="24"/>
          <w:lang w:val="en-GB"/>
        </w:rPr>
      </w:pPr>
    </w:p>
    <w:p w:rsidR="00C57BAF" w:rsidRPr="00DC1C83" w:rsidRDefault="00C57BAF"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Course Description</w:t>
      </w:r>
      <w:r w:rsidR="00120124" w:rsidRPr="00DC1C83">
        <w:rPr>
          <w:rFonts w:ascii="Times New Roman" w:hAnsi="Times New Roman"/>
          <w:b/>
          <w:color w:val="000000"/>
          <w:sz w:val="24"/>
          <w:szCs w:val="24"/>
          <w:lang w:val="en-GB"/>
        </w:rPr>
        <w:t>:</w:t>
      </w:r>
    </w:p>
    <w:p w:rsidR="00B6369E" w:rsidRDefault="00B6369E" w:rsidP="00B6369E">
      <w:pPr>
        <w:pStyle w:val="NoSpacing"/>
        <w:rPr>
          <w:rFonts w:ascii="Times New Roman" w:hAnsi="Times New Roman"/>
          <w:sz w:val="24"/>
          <w:szCs w:val="24"/>
          <w:lang w:val="en-GB"/>
        </w:rPr>
      </w:pPr>
      <w:r>
        <w:rPr>
          <w:rFonts w:ascii="Times New Roman" w:hAnsi="Times New Roman"/>
          <w:sz w:val="24"/>
          <w:szCs w:val="24"/>
          <w:lang w:val="en-GB"/>
        </w:rPr>
        <w:t xml:space="preserve">This course is a senior seminar in strategic management for those in </w:t>
      </w:r>
      <w:r w:rsidR="000405CD">
        <w:rPr>
          <w:rFonts w:ascii="Times New Roman" w:hAnsi="Times New Roman"/>
          <w:sz w:val="24"/>
          <w:szCs w:val="24"/>
          <w:lang w:val="en-GB"/>
        </w:rPr>
        <w:t xml:space="preserve">the </w:t>
      </w:r>
      <w:r>
        <w:rPr>
          <w:rFonts w:ascii="Times New Roman" w:hAnsi="Times New Roman"/>
          <w:sz w:val="24"/>
          <w:szCs w:val="24"/>
          <w:lang w:val="en-GB"/>
        </w:rPr>
        <w:t>specialist program in strategic management. The course provides an overview of strategic management from both academic and practitioner perspectives, as well as opportunities for you to enhance your strategic management skills through presentations in class and an analytical assignment.</w:t>
      </w:r>
    </w:p>
    <w:p w:rsidR="00B6369E" w:rsidRDefault="00B6369E" w:rsidP="00B6369E">
      <w:pPr>
        <w:pStyle w:val="NoSpacing"/>
        <w:rPr>
          <w:rFonts w:ascii="Times New Roman" w:hAnsi="Times New Roman"/>
          <w:sz w:val="24"/>
          <w:szCs w:val="24"/>
          <w:lang w:val="en-GB"/>
        </w:rPr>
      </w:pPr>
    </w:p>
    <w:p w:rsidR="00B6369E" w:rsidRDefault="00165601" w:rsidP="00B6369E">
      <w:pPr>
        <w:pStyle w:val="NoSpacing"/>
        <w:rPr>
          <w:rFonts w:ascii="Times New Roman" w:hAnsi="Times New Roman"/>
          <w:sz w:val="24"/>
          <w:szCs w:val="24"/>
          <w:lang w:val="en-GB"/>
        </w:rPr>
      </w:pPr>
      <w:r>
        <w:rPr>
          <w:rFonts w:ascii="Times New Roman" w:hAnsi="Times New Roman"/>
          <w:sz w:val="24"/>
          <w:szCs w:val="24"/>
          <w:lang w:val="en-GB"/>
        </w:rPr>
        <w:t xml:space="preserve">An analytical </w:t>
      </w:r>
      <w:r w:rsidR="00B6369E">
        <w:rPr>
          <w:rFonts w:ascii="Times New Roman" w:hAnsi="Times New Roman"/>
          <w:sz w:val="24"/>
          <w:szCs w:val="24"/>
          <w:lang w:val="en-GB"/>
        </w:rPr>
        <w:t xml:space="preserve">perspective is provided in Mintzberg, Ahlstrand, and Lampel’s book </w:t>
      </w:r>
      <w:r w:rsidR="00B6369E">
        <w:rPr>
          <w:rFonts w:ascii="Times New Roman" w:hAnsi="Times New Roman"/>
          <w:i/>
          <w:sz w:val="24"/>
          <w:szCs w:val="24"/>
          <w:lang w:val="en-GB"/>
        </w:rPr>
        <w:t xml:space="preserve">Strategy Safari. Strategy Safari </w:t>
      </w:r>
      <w:r w:rsidR="00B6369E">
        <w:rPr>
          <w:rFonts w:ascii="Times New Roman" w:hAnsi="Times New Roman"/>
          <w:sz w:val="24"/>
          <w:szCs w:val="24"/>
          <w:lang w:val="en-GB"/>
        </w:rPr>
        <w:t>is a survey of the field of strategy management, organized as a presentation, analysis, and critique of 10 different schools within strategic management research. Some schools are prescriptive (design, planning, positioning) while others ar</w:t>
      </w:r>
      <w:r w:rsidR="00C979FC">
        <w:rPr>
          <w:rFonts w:ascii="Times New Roman" w:hAnsi="Times New Roman"/>
          <w:sz w:val="24"/>
          <w:szCs w:val="24"/>
          <w:lang w:val="en-GB"/>
        </w:rPr>
        <w:t>e descriptive (entrepreneurial, learning, power, culture,</w:t>
      </w:r>
      <w:r w:rsidR="00B6369E">
        <w:rPr>
          <w:rFonts w:ascii="Times New Roman" w:hAnsi="Times New Roman"/>
          <w:sz w:val="24"/>
          <w:szCs w:val="24"/>
          <w:lang w:val="en-GB"/>
        </w:rPr>
        <w:t xml:space="preserve"> and configuration). </w:t>
      </w:r>
    </w:p>
    <w:p w:rsidR="00B6369E" w:rsidRDefault="00B6369E" w:rsidP="00B6369E">
      <w:pPr>
        <w:pStyle w:val="NoSpacing"/>
        <w:rPr>
          <w:rFonts w:ascii="Times New Roman" w:hAnsi="Times New Roman"/>
          <w:sz w:val="24"/>
          <w:szCs w:val="24"/>
          <w:lang w:val="en-GB"/>
        </w:rPr>
      </w:pPr>
    </w:p>
    <w:p w:rsidR="00B6369E" w:rsidRDefault="00165601" w:rsidP="00B6369E">
      <w:pPr>
        <w:pStyle w:val="NoSpacing"/>
        <w:rPr>
          <w:rFonts w:ascii="Times New Roman" w:hAnsi="Times New Roman"/>
          <w:sz w:val="24"/>
          <w:szCs w:val="24"/>
          <w:lang w:val="en-GB"/>
        </w:rPr>
      </w:pPr>
      <w:r>
        <w:rPr>
          <w:rFonts w:ascii="Times New Roman" w:hAnsi="Times New Roman"/>
          <w:sz w:val="24"/>
          <w:szCs w:val="24"/>
          <w:lang w:val="en-GB"/>
        </w:rPr>
        <w:t xml:space="preserve">A </w:t>
      </w:r>
      <w:r w:rsidR="00B6369E">
        <w:rPr>
          <w:rFonts w:ascii="Times New Roman" w:hAnsi="Times New Roman"/>
          <w:sz w:val="24"/>
          <w:szCs w:val="24"/>
          <w:lang w:val="en-GB"/>
        </w:rPr>
        <w:t xml:space="preserve">practitioner perspective is provided in </w:t>
      </w:r>
      <w:r>
        <w:rPr>
          <w:rFonts w:ascii="Times New Roman" w:hAnsi="Times New Roman"/>
          <w:sz w:val="24"/>
          <w:szCs w:val="24"/>
          <w:lang w:val="en-GB"/>
        </w:rPr>
        <w:t xml:space="preserve">readings from </w:t>
      </w:r>
      <w:r w:rsidR="00B6369E">
        <w:rPr>
          <w:rFonts w:ascii="Times New Roman" w:hAnsi="Times New Roman"/>
          <w:sz w:val="24"/>
          <w:szCs w:val="24"/>
          <w:lang w:val="en-GB"/>
        </w:rPr>
        <w:t xml:space="preserve">Kiechel, </w:t>
      </w:r>
      <w:r w:rsidR="00B6369E">
        <w:rPr>
          <w:rFonts w:ascii="Times New Roman" w:hAnsi="Times New Roman"/>
          <w:i/>
          <w:sz w:val="24"/>
          <w:szCs w:val="24"/>
          <w:lang w:val="en-GB"/>
        </w:rPr>
        <w:t xml:space="preserve">The Lords of Strategy. </w:t>
      </w:r>
      <w:r w:rsidR="00B6369E">
        <w:rPr>
          <w:rFonts w:ascii="Times New Roman" w:hAnsi="Times New Roman"/>
          <w:sz w:val="24"/>
          <w:szCs w:val="24"/>
          <w:lang w:val="en-GB"/>
        </w:rPr>
        <w:t>Kiechel, a former editor</w:t>
      </w:r>
      <w:r w:rsidR="00121B39">
        <w:rPr>
          <w:rFonts w:ascii="Times New Roman" w:hAnsi="Times New Roman"/>
          <w:sz w:val="24"/>
          <w:szCs w:val="24"/>
          <w:lang w:val="en-GB"/>
        </w:rPr>
        <w:t>ial director</w:t>
      </w:r>
      <w:r w:rsidR="00B6369E">
        <w:rPr>
          <w:rFonts w:ascii="Times New Roman" w:hAnsi="Times New Roman"/>
          <w:sz w:val="24"/>
          <w:szCs w:val="24"/>
          <w:lang w:val="en-GB"/>
        </w:rPr>
        <w:t xml:space="preserve"> of </w:t>
      </w:r>
      <w:r w:rsidR="00B6369E" w:rsidRPr="00121B39">
        <w:rPr>
          <w:rFonts w:ascii="Times New Roman" w:hAnsi="Times New Roman"/>
          <w:sz w:val="24"/>
          <w:szCs w:val="24"/>
          <w:lang w:val="en-GB"/>
        </w:rPr>
        <w:t>Harvard Business</w:t>
      </w:r>
      <w:r w:rsidR="00121B39" w:rsidRPr="00121B39">
        <w:rPr>
          <w:rFonts w:ascii="Times New Roman" w:hAnsi="Times New Roman"/>
          <w:sz w:val="24"/>
          <w:szCs w:val="24"/>
          <w:lang w:val="en-GB"/>
        </w:rPr>
        <w:t xml:space="preserve"> Publishing</w:t>
      </w:r>
      <w:r w:rsidR="00B6369E">
        <w:rPr>
          <w:rFonts w:ascii="Times New Roman" w:hAnsi="Times New Roman"/>
          <w:sz w:val="24"/>
          <w:szCs w:val="24"/>
          <w:lang w:val="en-GB"/>
        </w:rPr>
        <w:t>, identifies the key players (“lords”) in contemporary strategic management</w:t>
      </w:r>
      <w:r>
        <w:rPr>
          <w:rFonts w:ascii="Times New Roman" w:hAnsi="Times New Roman"/>
          <w:sz w:val="24"/>
          <w:szCs w:val="24"/>
          <w:lang w:val="en-GB"/>
        </w:rPr>
        <w:t xml:space="preserve"> thinking</w:t>
      </w:r>
      <w:r w:rsidR="00B6369E">
        <w:rPr>
          <w:rFonts w:ascii="Times New Roman" w:hAnsi="Times New Roman"/>
          <w:sz w:val="24"/>
          <w:szCs w:val="24"/>
          <w:lang w:val="en-GB"/>
        </w:rPr>
        <w:t xml:space="preserve">, many of whom are consultants, </w:t>
      </w:r>
      <w:r w:rsidR="00C979FC">
        <w:rPr>
          <w:rFonts w:ascii="Times New Roman" w:hAnsi="Times New Roman"/>
          <w:sz w:val="24"/>
          <w:szCs w:val="24"/>
          <w:lang w:val="en-GB"/>
        </w:rPr>
        <w:t xml:space="preserve">and discusses what is involved in working for </w:t>
      </w:r>
      <w:r w:rsidR="00764BBE">
        <w:rPr>
          <w:rFonts w:ascii="Times New Roman" w:hAnsi="Times New Roman"/>
          <w:sz w:val="24"/>
          <w:szCs w:val="24"/>
          <w:lang w:val="en-GB"/>
        </w:rPr>
        <w:t>the three major strategic management consulting firms: McKinsey, Boston Consulting Group, and Bain and Associates.</w:t>
      </w:r>
    </w:p>
    <w:p w:rsidR="00764BBE" w:rsidRDefault="00764BBE" w:rsidP="00B6369E">
      <w:pPr>
        <w:pStyle w:val="NoSpacing"/>
        <w:rPr>
          <w:rFonts w:ascii="Times New Roman" w:hAnsi="Times New Roman"/>
          <w:sz w:val="24"/>
          <w:szCs w:val="24"/>
          <w:lang w:val="en-GB"/>
        </w:rPr>
      </w:pPr>
    </w:p>
    <w:p w:rsidR="00764BBE" w:rsidRDefault="00764BBE" w:rsidP="00B6369E">
      <w:pPr>
        <w:pStyle w:val="NoSpacing"/>
        <w:rPr>
          <w:rFonts w:ascii="Times New Roman" w:hAnsi="Times New Roman"/>
          <w:sz w:val="24"/>
          <w:szCs w:val="24"/>
          <w:lang w:val="en-GB"/>
        </w:rPr>
      </w:pPr>
      <w:r>
        <w:rPr>
          <w:rFonts w:ascii="Times New Roman" w:hAnsi="Times New Roman"/>
          <w:sz w:val="24"/>
          <w:szCs w:val="24"/>
          <w:lang w:val="en-GB"/>
        </w:rPr>
        <w:t>The course will be run as a seminar, involving weekly presentations and comments and responses by the other participants. I will do the first presentation on strategic management in the public sector, which is my area of expertise. Students, organized in groups of two</w:t>
      </w:r>
      <w:r w:rsidR="00A04792">
        <w:rPr>
          <w:rFonts w:ascii="Times New Roman" w:hAnsi="Times New Roman"/>
          <w:sz w:val="24"/>
          <w:szCs w:val="24"/>
          <w:lang w:val="en-GB"/>
        </w:rPr>
        <w:t xml:space="preserve"> or three</w:t>
      </w:r>
      <w:r>
        <w:rPr>
          <w:rFonts w:ascii="Times New Roman" w:hAnsi="Times New Roman"/>
          <w:sz w:val="24"/>
          <w:szCs w:val="24"/>
          <w:lang w:val="en-GB"/>
        </w:rPr>
        <w:t xml:space="preserve">, will do the other presentations. </w:t>
      </w:r>
    </w:p>
    <w:p w:rsidR="00764BBE" w:rsidRDefault="00764BBE" w:rsidP="00B6369E">
      <w:pPr>
        <w:pStyle w:val="NoSpacing"/>
        <w:rPr>
          <w:rFonts w:ascii="Times New Roman" w:hAnsi="Times New Roman"/>
          <w:sz w:val="24"/>
          <w:szCs w:val="24"/>
          <w:lang w:val="en-GB"/>
        </w:rPr>
      </w:pPr>
    </w:p>
    <w:p w:rsidR="00764BBE" w:rsidRPr="00B6369E" w:rsidRDefault="00764BBE" w:rsidP="00B6369E">
      <w:pPr>
        <w:pStyle w:val="NoSpacing"/>
        <w:rPr>
          <w:rFonts w:ascii="Times New Roman" w:hAnsi="Times New Roman"/>
          <w:sz w:val="24"/>
          <w:szCs w:val="24"/>
          <w:lang w:val="en-GB"/>
        </w:rPr>
      </w:pPr>
      <w:r>
        <w:rPr>
          <w:rFonts w:ascii="Times New Roman" w:hAnsi="Times New Roman"/>
          <w:sz w:val="24"/>
          <w:szCs w:val="24"/>
          <w:lang w:val="en-GB"/>
        </w:rPr>
        <w:t xml:space="preserve">Instead of a final exam, students, </w:t>
      </w:r>
      <w:r w:rsidR="00C979FC">
        <w:rPr>
          <w:rFonts w:ascii="Times New Roman" w:hAnsi="Times New Roman"/>
          <w:sz w:val="24"/>
          <w:szCs w:val="24"/>
          <w:lang w:val="en-GB"/>
        </w:rPr>
        <w:t xml:space="preserve">individually or </w:t>
      </w:r>
      <w:r>
        <w:rPr>
          <w:rFonts w:ascii="Times New Roman" w:hAnsi="Times New Roman"/>
          <w:sz w:val="24"/>
          <w:szCs w:val="24"/>
          <w:lang w:val="en-GB"/>
        </w:rPr>
        <w:t>in groups of two</w:t>
      </w:r>
      <w:r w:rsidR="007D7612">
        <w:rPr>
          <w:rFonts w:ascii="Times New Roman" w:hAnsi="Times New Roman"/>
          <w:sz w:val="24"/>
          <w:szCs w:val="24"/>
          <w:lang w:val="en-GB"/>
        </w:rPr>
        <w:t xml:space="preserve"> or possibly three</w:t>
      </w:r>
      <w:r>
        <w:rPr>
          <w:rFonts w:ascii="Times New Roman" w:hAnsi="Times New Roman"/>
          <w:sz w:val="24"/>
          <w:szCs w:val="24"/>
          <w:lang w:val="en-GB"/>
        </w:rPr>
        <w:t xml:space="preserve">, will write a 20 page term paper about the strategic management of an organization, either business or non-profit, due in the last class. </w:t>
      </w:r>
    </w:p>
    <w:p w:rsidR="00C66828" w:rsidRDefault="00C66828" w:rsidP="00764BBE">
      <w:pPr>
        <w:pBdr>
          <w:bottom w:val="single" w:sz="18" w:space="3" w:color="auto"/>
        </w:pBdr>
        <w:spacing w:after="0" w:line="240" w:lineRule="auto"/>
        <w:rPr>
          <w:rFonts w:ascii="Times New Roman" w:hAnsi="Times New Roman"/>
          <w:b/>
          <w:color w:val="000000"/>
          <w:sz w:val="24"/>
          <w:szCs w:val="24"/>
          <w:lang w:val="en-GB"/>
        </w:rPr>
      </w:pPr>
    </w:p>
    <w:p w:rsidR="00764BBE" w:rsidRDefault="00764BBE" w:rsidP="00764BBE">
      <w:pPr>
        <w:pBdr>
          <w:bottom w:val="single" w:sz="18" w:space="3" w:color="auto"/>
        </w:pBdr>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Students will have an opportunity to establish their </w:t>
      </w:r>
      <w:r w:rsidR="00C979FC">
        <w:rPr>
          <w:rFonts w:ascii="Times New Roman" w:hAnsi="Times New Roman"/>
          <w:color w:val="000000"/>
          <w:sz w:val="24"/>
          <w:szCs w:val="24"/>
          <w:lang w:val="en-GB"/>
        </w:rPr>
        <w:t xml:space="preserve">presentation </w:t>
      </w:r>
      <w:r>
        <w:rPr>
          <w:rFonts w:ascii="Times New Roman" w:hAnsi="Times New Roman"/>
          <w:color w:val="000000"/>
          <w:sz w:val="24"/>
          <w:szCs w:val="24"/>
          <w:lang w:val="en-GB"/>
        </w:rPr>
        <w:t>groups in the first class.</w:t>
      </w:r>
    </w:p>
    <w:p w:rsidR="00764BBE" w:rsidRPr="00764BBE" w:rsidRDefault="00764BBE" w:rsidP="00131BF6">
      <w:pPr>
        <w:pBdr>
          <w:bottom w:val="single" w:sz="18" w:space="1" w:color="auto"/>
        </w:pBdr>
        <w:spacing w:after="0" w:line="240" w:lineRule="auto"/>
        <w:rPr>
          <w:rFonts w:ascii="Times New Roman" w:hAnsi="Times New Roman"/>
          <w:color w:val="000000"/>
          <w:sz w:val="24"/>
          <w:szCs w:val="24"/>
          <w:lang w:val="en-GB"/>
        </w:rPr>
      </w:pPr>
    </w:p>
    <w:p w:rsidR="002840D4" w:rsidRPr="00DC1C83" w:rsidRDefault="002840D4"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Prerequisite</w:t>
      </w:r>
      <w:r w:rsidR="00120124" w:rsidRPr="00DC1C83">
        <w:rPr>
          <w:rFonts w:ascii="Times New Roman" w:hAnsi="Times New Roman"/>
          <w:b/>
          <w:color w:val="000000"/>
          <w:sz w:val="24"/>
          <w:szCs w:val="24"/>
          <w:lang w:val="en-GB"/>
        </w:rPr>
        <w:t>(s):</w:t>
      </w:r>
    </w:p>
    <w:p w:rsidR="002C1507" w:rsidRDefault="002C1507" w:rsidP="002C1507">
      <w:pPr>
        <w:pStyle w:val="NoSpacing"/>
        <w:rPr>
          <w:rFonts w:ascii="Times New Roman" w:hAnsi="Times New Roman"/>
          <w:sz w:val="24"/>
          <w:szCs w:val="24"/>
        </w:rPr>
      </w:pPr>
      <w:r>
        <w:rPr>
          <w:rFonts w:ascii="Times New Roman" w:hAnsi="Times New Roman"/>
          <w:sz w:val="24"/>
          <w:szCs w:val="24"/>
        </w:rPr>
        <w:t>Completion of at least 11 full credits with one full credit (2 courses) from MG</w:t>
      </w:r>
      <w:r w:rsidR="00BD545B">
        <w:rPr>
          <w:rFonts w:ascii="Times New Roman" w:hAnsi="Times New Roman"/>
          <w:sz w:val="24"/>
          <w:szCs w:val="24"/>
        </w:rPr>
        <w:t>S</w:t>
      </w:r>
      <w:r>
        <w:rPr>
          <w:rFonts w:ascii="Times New Roman" w:hAnsi="Times New Roman"/>
          <w:sz w:val="24"/>
          <w:szCs w:val="24"/>
        </w:rPr>
        <w:t>C</w:t>
      </w:r>
      <w:r w:rsidR="00BD545B">
        <w:rPr>
          <w:rFonts w:ascii="Times New Roman" w:hAnsi="Times New Roman"/>
          <w:sz w:val="24"/>
          <w:szCs w:val="24"/>
        </w:rPr>
        <w:t>01H3, MGS</w:t>
      </w:r>
      <w:r>
        <w:rPr>
          <w:rFonts w:ascii="Times New Roman" w:hAnsi="Times New Roman"/>
          <w:sz w:val="24"/>
          <w:szCs w:val="24"/>
        </w:rPr>
        <w:t>C</w:t>
      </w:r>
      <w:r w:rsidR="00BD545B">
        <w:rPr>
          <w:rFonts w:ascii="Times New Roman" w:hAnsi="Times New Roman"/>
          <w:sz w:val="24"/>
          <w:szCs w:val="24"/>
        </w:rPr>
        <w:t>03</w:t>
      </w:r>
      <w:r>
        <w:rPr>
          <w:rFonts w:ascii="Times New Roman" w:hAnsi="Times New Roman"/>
          <w:sz w:val="24"/>
          <w:szCs w:val="24"/>
        </w:rPr>
        <w:t>H3, or MG</w:t>
      </w:r>
      <w:r w:rsidR="00BD545B">
        <w:rPr>
          <w:rFonts w:ascii="Times New Roman" w:hAnsi="Times New Roman"/>
          <w:sz w:val="24"/>
          <w:szCs w:val="24"/>
        </w:rPr>
        <w:t>S</w:t>
      </w:r>
      <w:r>
        <w:rPr>
          <w:rFonts w:ascii="Times New Roman" w:hAnsi="Times New Roman"/>
          <w:sz w:val="24"/>
          <w:szCs w:val="24"/>
        </w:rPr>
        <w:t>C</w:t>
      </w:r>
      <w:r w:rsidR="00BD545B">
        <w:rPr>
          <w:rFonts w:ascii="Times New Roman" w:hAnsi="Times New Roman"/>
          <w:sz w:val="24"/>
          <w:szCs w:val="24"/>
        </w:rPr>
        <w:t>0</w:t>
      </w:r>
      <w:r>
        <w:rPr>
          <w:rFonts w:ascii="Times New Roman" w:hAnsi="Times New Roman"/>
          <w:sz w:val="24"/>
          <w:szCs w:val="24"/>
        </w:rPr>
        <w:t>5H3.</w:t>
      </w:r>
    </w:p>
    <w:p w:rsidR="00C66828" w:rsidRDefault="002C1507" w:rsidP="002C1507">
      <w:pPr>
        <w:pStyle w:val="NoSpacing"/>
        <w:rPr>
          <w:rFonts w:ascii="Times New Roman" w:hAnsi="Times New Roman"/>
          <w:b/>
          <w:color w:val="000000"/>
          <w:sz w:val="24"/>
          <w:szCs w:val="24"/>
          <w:lang w:val="en-GB"/>
        </w:rPr>
      </w:pPr>
      <w:r>
        <w:rPr>
          <w:rFonts w:ascii="Times New Roman" w:hAnsi="Times New Roman"/>
          <w:b/>
          <w:color w:val="000000"/>
          <w:sz w:val="24"/>
          <w:szCs w:val="24"/>
          <w:lang w:val="en-GB"/>
        </w:rPr>
        <w:t xml:space="preserve"> </w:t>
      </w:r>
    </w:p>
    <w:p w:rsidR="002840D4" w:rsidRPr="00DC1C83" w:rsidRDefault="002840D4"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Textbook/Required Course Materials</w:t>
      </w:r>
      <w:r w:rsidR="00120124" w:rsidRPr="00DC1C83">
        <w:rPr>
          <w:rFonts w:ascii="Times New Roman" w:hAnsi="Times New Roman"/>
          <w:b/>
          <w:color w:val="000000"/>
          <w:sz w:val="24"/>
          <w:szCs w:val="24"/>
          <w:lang w:val="en-GB"/>
        </w:rPr>
        <w:t>:</w:t>
      </w:r>
      <w:r w:rsidR="00C66828">
        <w:rPr>
          <w:rFonts w:ascii="Times New Roman" w:hAnsi="Times New Roman"/>
          <w:b/>
          <w:color w:val="000000"/>
          <w:sz w:val="24"/>
          <w:szCs w:val="24"/>
          <w:lang w:val="en-GB"/>
        </w:rPr>
        <w:t xml:space="preserve"> </w:t>
      </w:r>
    </w:p>
    <w:p w:rsidR="00394979" w:rsidRDefault="00824F0E" w:rsidP="00394979">
      <w:pPr>
        <w:pStyle w:val="NoSpacing"/>
        <w:rPr>
          <w:rFonts w:ascii="Times New Roman" w:hAnsi="Times New Roman"/>
          <w:sz w:val="24"/>
          <w:szCs w:val="24"/>
        </w:rPr>
      </w:pPr>
      <w:r>
        <w:rPr>
          <w:rFonts w:ascii="Times New Roman" w:hAnsi="Times New Roman"/>
          <w:sz w:val="24"/>
          <w:szCs w:val="24"/>
        </w:rPr>
        <w:t xml:space="preserve">Required: </w:t>
      </w:r>
      <w:r w:rsidR="004F2EB4">
        <w:rPr>
          <w:rFonts w:ascii="Times New Roman" w:hAnsi="Times New Roman"/>
          <w:sz w:val="24"/>
          <w:szCs w:val="24"/>
        </w:rPr>
        <w:t xml:space="preserve">Mintzberg, Ahlstrand, and Lampel, </w:t>
      </w:r>
      <w:r w:rsidR="004F2EB4">
        <w:rPr>
          <w:rFonts w:ascii="Times New Roman" w:hAnsi="Times New Roman"/>
          <w:i/>
          <w:sz w:val="24"/>
          <w:szCs w:val="24"/>
        </w:rPr>
        <w:t xml:space="preserve">Strategy Safari: A Guided Tour Through the Wilds of Strategic Management </w:t>
      </w:r>
      <w:r w:rsidR="00A04792">
        <w:rPr>
          <w:rFonts w:ascii="Times New Roman" w:hAnsi="Times New Roman"/>
          <w:sz w:val="24"/>
          <w:szCs w:val="24"/>
        </w:rPr>
        <w:t>(</w:t>
      </w:r>
      <w:r w:rsidR="00BD545B">
        <w:rPr>
          <w:rFonts w:ascii="Times New Roman" w:hAnsi="Times New Roman"/>
          <w:sz w:val="24"/>
          <w:szCs w:val="24"/>
        </w:rPr>
        <w:t>1st</w:t>
      </w:r>
      <w:r w:rsidR="00A04792">
        <w:rPr>
          <w:rFonts w:ascii="Times New Roman" w:hAnsi="Times New Roman"/>
          <w:sz w:val="24"/>
          <w:szCs w:val="24"/>
        </w:rPr>
        <w:t xml:space="preserve"> paperback edition, </w:t>
      </w:r>
      <w:r w:rsidR="00BD545B">
        <w:rPr>
          <w:rFonts w:ascii="Times New Roman" w:hAnsi="Times New Roman"/>
          <w:sz w:val="24"/>
          <w:szCs w:val="24"/>
        </w:rPr>
        <w:t>Free Press</w:t>
      </w:r>
      <w:r w:rsidR="00A04792">
        <w:rPr>
          <w:rFonts w:ascii="Times New Roman" w:hAnsi="Times New Roman"/>
          <w:sz w:val="24"/>
          <w:szCs w:val="24"/>
        </w:rPr>
        <w:t xml:space="preserve">, </w:t>
      </w:r>
      <w:r w:rsidR="00BD545B">
        <w:rPr>
          <w:rFonts w:ascii="Times New Roman" w:hAnsi="Times New Roman"/>
          <w:sz w:val="24"/>
          <w:szCs w:val="24"/>
        </w:rPr>
        <w:t>1</w:t>
      </w:r>
      <w:r w:rsidR="00A04792">
        <w:rPr>
          <w:rFonts w:ascii="Times New Roman" w:hAnsi="Times New Roman"/>
          <w:sz w:val="24"/>
          <w:szCs w:val="24"/>
        </w:rPr>
        <w:t>9</w:t>
      </w:r>
      <w:r w:rsidR="00BD545B">
        <w:rPr>
          <w:rFonts w:ascii="Times New Roman" w:hAnsi="Times New Roman"/>
          <w:sz w:val="24"/>
          <w:szCs w:val="24"/>
        </w:rPr>
        <w:t xml:space="preserve">98). </w:t>
      </w:r>
      <w:r w:rsidR="00121B39">
        <w:rPr>
          <w:rFonts w:ascii="Times New Roman" w:hAnsi="Times New Roman"/>
          <w:sz w:val="24"/>
          <w:szCs w:val="24"/>
        </w:rPr>
        <w:t xml:space="preserve">The first edition is </w:t>
      </w:r>
      <w:r w:rsidR="00121B39" w:rsidRPr="00394979">
        <w:rPr>
          <w:rFonts w:ascii="Times New Roman" w:hAnsi="Times New Roman"/>
          <w:sz w:val="24"/>
          <w:szCs w:val="24"/>
        </w:rPr>
        <w:t xml:space="preserve">available </w:t>
      </w:r>
      <w:r w:rsidR="00121B39">
        <w:rPr>
          <w:rFonts w:ascii="Times New Roman" w:hAnsi="Times New Roman"/>
          <w:sz w:val="24"/>
          <w:szCs w:val="24"/>
        </w:rPr>
        <w:t xml:space="preserve">at the UTSC bookstore and </w:t>
      </w:r>
      <w:r w:rsidR="00121B39" w:rsidRPr="00394979">
        <w:rPr>
          <w:rFonts w:ascii="Times New Roman" w:hAnsi="Times New Roman"/>
          <w:sz w:val="24"/>
          <w:szCs w:val="24"/>
        </w:rPr>
        <w:t xml:space="preserve">from online booksellers (e.g. </w:t>
      </w:r>
      <w:hyperlink r:id="rId10" w:history="1">
        <w:r w:rsidR="00121B39" w:rsidRPr="00394979">
          <w:rPr>
            <w:rStyle w:val="Hyperlink"/>
            <w:rFonts w:ascii="Times New Roman" w:hAnsi="Times New Roman"/>
            <w:sz w:val="24"/>
            <w:szCs w:val="24"/>
          </w:rPr>
          <w:t>www.amazon.ca</w:t>
        </w:r>
      </w:hyperlink>
      <w:r w:rsidR="00121B39" w:rsidRPr="00394979">
        <w:rPr>
          <w:rFonts w:ascii="Times New Roman" w:hAnsi="Times New Roman"/>
          <w:sz w:val="24"/>
          <w:szCs w:val="24"/>
        </w:rPr>
        <w:t>).</w:t>
      </w:r>
      <w:r w:rsidR="00121B39">
        <w:rPr>
          <w:rFonts w:ascii="Times New Roman" w:hAnsi="Times New Roman"/>
          <w:sz w:val="24"/>
          <w:szCs w:val="24"/>
        </w:rPr>
        <w:t xml:space="preserve"> </w:t>
      </w:r>
      <w:r w:rsidR="00BD545B">
        <w:rPr>
          <w:rFonts w:ascii="Times New Roman" w:hAnsi="Times New Roman"/>
          <w:sz w:val="24"/>
          <w:szCs w:val="24"/>
        </w:rPr>
        <w:t>There is a second edition, published by Pearson in the UK in 2009, but for copyright reason</w:t>
      </w:r>
      <w:r w:rsidR="00121B39">
        <w:rPr>
          <w:rFonts w:ascii="Times New Roman" w:hAnsi="Times New Roman"/>
          <w:sz w:val="24"/>
          <w:szCs w:val="24"/>
        </w:rPr>
        <w:t>s it is not available from booksellers in Canada. It is available through Amazon marketplace (i.e. not sold by Amazon itself).</w:t>
      </w:r>
    </w:p>
    <w:p w:rsidR="00824F0E" w:rsidRDefault="00824F0E" w:rsidP="00394979">
      <w:pPr>
        <w:pStyle w:val="NoSpacing"/>
        <w:rPr>
          <w:rFonts w:ascii="Times New Roman" w:hAnsi="Times New Roman"/>
          <w:sz w:val="24"/>
          <w:szCs w:val="24"/>
        </w:rPr>
      </w:pPr>
    </w:p>
    <w:p w:rsidR="00824F0E" w:rsidRPr="00824F0E" w:rsidRDefault="00824F0E" w:rsidP="00394979">
      <w:pPr>
        <w:pStyle w:val="NoSpacing"/>
        <w:rPr>
          <w:rFonts w:ascii="Times New Roman" w:hAnsi="Times New Roman"/>
          <w:sz w:val="24"/>
          <w:szCs w:val="24"/>
        </w:rPr>
      </w:pPr>
      <w:r>
        <w:rPr>
          <w:rFonts w:ascii="Times New Roman" w:hAnsi="Times New Roman"/>
          <w:sz w:val="24"/>
          <w:szCs w:val="24"/>
        </w:rPr>
        <w:t xml:space="preserve">Recommended: Walter Kiechel III, </w:t>
      </w:r>
      <w:r>
        <w:rPr>
          <w:rFonts w:ascii="Times New Roman" w:hAnsi="Times New Roman"/>
          <w:i/>
          <w:sz w:val="24"/>
          <w:szCs w:val="24"/>
        </w:rPr>
        <w:t xml:space="preserve">The Lords of Strategy: The Secret Intellectual History of the New Corporate World </w:t>
      </w:r>
      <w:r>
        <w:rPr>
          <w:rFonts w:ascii="Times New Roman" w:hAnsi="Times New Roman"/>
          <w:sz w:val="24"/>
          <w:szCs w:val="24"/>
        </w:rPr>
        <w:t>(Harvard Business Press, 2010). Available from Amazon either new or used and as an e-book.</w:t>
      </w:r>
    </w:p>
    <w:p w:rsidR="00C66828" w:rsidRDefault="00C66828" w:rsidP="00394979">
      <w:pPr>
        <w:pBdr>
          <w:bottom w:val="single" w:sz="18" w:space="1" w:color="auto"/>
        </w:pBdr>
        <w:spacing w:after="0"/>
        <w:rPr>
          <w:rFonts w:ascii="Times New Roman" w:hAnsi="Times New Roman"/>
          <w:b/>
          <w:bCs/>
          <w:sz w:val="24"/>
          <w:szCs w:val="24"/>
        </w:rPr>
      </w:pPr>
    </w:p>
    <w:p w:rsidR="006D72C5" w:rsidRPr="00C66828" w:rsidRDefault="00120124" w:rsidP="00C66828">
      <w:pPr>
        <w:pBdr>
          <w:bottom w:val="single" w:sz="18" w:space="1" w:color="auto"/>
        </w:pBdr>
        <w:spacing w:after="0"/>
        <w:ind w:left="2880" w:hanging="2880"/>
        <w:rPr>
          <w:rFonts w:ascii="Times New Roman" w:hAnsi="Times New Roman"/>
          <w:b/>
          <w:sz w:val="24"/>
          <w:szCs w:val="24"/>
        </w:rPr>
      </w:pPr>
      <w:r w:rsidRPr="00DC1C83">
        <w:rPr>
          <w:rFonts w:ascii="Times New Roman" w:hAnsi="Times New Roman"/>
          <w:b/>
          <w:bCs/>
          <w:sz w:val="24"/>
          <w:szCs w:val="24"/>
        </w:rPr>
        <w:t>Lecture Notes and Other Announcements</w:t>
      </w:r>
      <w:r w:rsidRPr="00DC1C83">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r>
        <w:rPr>
          <w:rFonts w:ascii="Times New Roman" w:hAnsi="Times New Roman"/>
          <w:sz w:val="24"/>
          <w:szCs w:val="24"/>
        </w:rPr>
        <w:t>Will be posted on</w:t>
      </w:r>
      <w:r w:rsidR="007D7612">
        <w:rPr>
          <w:rFonts w:ascii="Times New Roman" w:hAnsi="Times New Roman"/>
          <w:sz w:val="24"/>
          <w:szCs w:val="24"/>
        </w:rPr>
        <w:t xml:space="preserve"> Quercus</w:t>
      </w:r>
      <w:r>
        <w:rPr>
          <w:rFonts w:ascii="Times New Roman" w:hAnsi="Times New Roman"/>
          <w:sz w:val="24"/>
          <w:szCs w:val="24"/>
        </w:rPr>
        <w:t>.</w:t>
      </w:r>
    </w:p>
    <w:p w:rsidR="002B444B" w:rsidRDefault="002B444B" w:rsidP="002B444B">
      <w:pPr>
        <w:pBdr>
          <w:bottom w:val="single" w:sz="18" w:space="1" w:color="auto"/>
        </w:pBdr>
        <w:rPr>
          <w:rFonts w:ascii="Times New Roman" w:hAnsi="Times New Roman"/>
          <w:b/>
          <w:sz w:val="24"/>
          <w:szCs w:val="24"/>
        </w:rPr>
      </w:pPr>
    </w:p>
    <w:p w:rsidR="002840D4" w:rsidRPr="00DC1C83" w:rsidRDefault="00026DAD" w:rsidP="002B444B">
      <w:pPr>
        <w:pBdr>
          <w:bottom w:val="single" w:sz="18" w:space="1" w:color="auto"/>
        </w:pBdr>
        <w:rPr>
          <w:rFonts w:ascii="Times New Roman" w:hAnsi="Times New Roman"/>
          <w:b/>
          <w:sz w:val="24"/>
          <w:szCs w:val="24"/>
        </w:rPr>
      </w:pPr>
      <w:r w:rsidRPr="00DC1C83">
        <w:rPr>
          <w:rFonts w:ascii="Times New Roman" w:hAnsi="Times New Roman"/>
          <w:b/>
          <w:sz w:val="24"/>
          <w:szCs w:val="24"/>
        </w:rPr>
        <w:t xml:space="preserve">Evaluation and </w:t>
      </w:r>
      <w:r w:rsidR="002840D4" w:rsidRPr="00DC1C83">
        <w:rPr>
          <w:rFonts w:ascii="Times New Roman" w:hAnsi="Times New Roman"/>
          <w:b/>
          <w:sz w:val="24"/>
          <w:szCs w:val="24"/>
        </w:rPr>
        <w:t>Grading</w:t>
      </w:r>
      <w:r w:rsidR="00120124" w:rsidRPr="00DC1C83">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854"/>
        <w:gridCol w:w="2700"/>
      </w:tblGrid>
      <w:tr w:rsidR="00120124" w:rsidRPr="00DC1C83" w:rsidTr="00C66828">
        <w:trPr>
          <w:jc w:val="center"/>
        </w:trPr>
        <w:tc>
          <w:tcPr>
            <w:tcW w:w="3384"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Component</w:t>
            </w:r>
          </w:p>
        </w:tc>
        <w:tc>
          <w:tcPr>
            <w:tcW w:w="1854"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Weight/Value</w:t>
            </w:r>
          </w:p>
        </w:tc>
        <w:tc>
          <w:tcPr>
            <w:tcW w:w="2700"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Due Date</w:t>
            </w:r>
          </w:p>
        </w:tc>
      </w:tr>
      <w:tr w:rsidR="00120124" w:rsidRPr="00DC1C83" w:rsidTr="00C66828">
        <w:trPr>
          <w:jc w:val="center"/>
        </w:trPr>
        <w:tc>
          <w:tcPr>
            <w:tcW w:w="3384" w:type="dxa"/>
          </w:tcPr>
          <w:p w:rsidR="00120124" w:rsidRPr="00B347E1" w:rsidRDefault="005146F8" w:rsidP="00B347E1">
            <w:pPr>
              <w:pStyle w:val="NoSpacing"/>
              <w:rPr>
                <w:rFonts w:ascii="Times New Roman" w:hAnsi="Times New Roman"/>
                <w:sz w:val="24"/>
                <w:szCs w:val="24"/>
              </w:rPr>
            </w:pPr>
            <w:r>
              <w:rPr>
                <w:rFonts w:ascii="Times New Roman" w:hAnsi="Times New Roman"/>
                <w:sz w:val="24"/>
                <w:szCs w:val="24"/>
              </w:rPr>
              <w:t>I</w:t>
            </w:r>
            <w:r w:rsidR="00B347E1" w:rsidRPr="00B347E1">
              <w:rPr>
                <w:rFonts w:ascii="Times New Roman" w:hAnsi="Times New Roman"/>
                <w:sz w:val="24"/>
                <w:szCs w:val="24"/>
              </w:rPr>
              <w:t>n-class presentation</w:t>
            </w:r>
          </w:p>
        </w:tc>
        <w:tc>
          <w:tcPr>
            <w:tcW w:w="1854" w:type="dxa"/>
          </w:tcPr>
          <w:p w:rsidR="00120124" w:rsidRPr="00B347E1" w:rsidRDefault="005146F8" w:rsidP="00B347E1">
            <w:pPr>
              <w:pStyle w:val="NoSpacing"/>
              <w:rPr>
                <w:rFonts w:ascii="Times New Roman" w:hAnsi="Times New Roman"/>
                <w:sz w:val="24"/>
                <w:szCs w:val="24"/>
              </w:rPr>
            </w:pPr>
            <w:r>
              <w:rPr>
                <w:rFonts w:ascii="Times New Roman" w:hAnsi="Times New Roman"/>
                <w:sz w:val="24"/>
                <w:szCs w:val="24"/>
              </w:rPr>
              <w:t>25</w:t>
            </w:r>
            <w:r w:rsidR="00B347E1" w:rsidRPr="00B347E1">
              <w:rPr>
                <w:rFonts w:ascii="Times New Roman" w:hAnsi="Times New Roman"/>
                <w:sz w:val="24"/>
                <w:szCs w:val="24"/>
              </w:rPr>
              <w:t xml:space="preserve"> %</w:t>
            </w:r>
          </w:p>
        </w:tc>
        <w:tc>
          <w:tcPr>
            <w:tcW w:w="2700"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Throughout term</w:t>
            </w:r>
          </w:p>
        </w:tc>
      </w:tr>
      <w:tr w:rsidR="005146F8" w:rsidRPr="00DC1C83" w:rsidTr="00C66828">
        <w:trPr>
          <w:jc w:val="center"/>
        </w:trPr>
        <w:tc>
          <w:tcPr>
            <w:tcW w:w="3384" w:type="dxa"/>
          </w:tcPr>
          <w:p w:rsidR="005146F8" w:rsidRPr="00B347E1" w:rsidRDefault="005146F8" w:rsidP="00B347E1">
            <w:pPr>
              <w:pStyle w:val="NoSpacing"/>
              <w:rPr>
                <w:rFonts w:ascii="Times New Roman" w:hAnsi="Times New Roman"/>
                <w:sz w:val="24"/>
                <w:szCs w:val="24"/>
              </w:rPr>
            </w:pPr>
            <w:r>
              <w:rPr>
                <w:rFonts w:ascii="Times New Roman" w:hAnsi="Times New Roman"/>
                <w:sz w:val="24"/>
                <w:szCs w:val="24"/>
              </w:rPr>
              <w:t>Participation</w:t>
            </w:r>
          </w:p>
        </w:tc>
        <w:tc>
          <w:tcPr>
            <w:tcW w:w="1854" w:type="dxa"/>
          </w:tcPr>
          <w:p w:rsidR="005146F8" w:rsidRDefault="005146F8" w:rsidP="00B347E1">
            <w:pPr>
              <w:pStyle w:val="NoSpacing"/>
              <w:rPr>
                <w:rFonts w:ascii="Times New Roman" w:hAnsi="Times New Roman"/>
                <w:sz w:val="24"/>
                <w:szCs w:val="24"/>
              </w:rPr>
            </w:pPr>
            <w:r>
              <w:rPr>
                <w:rFonts w:ascii="Times New Roman" w:hAnsi="Times New Roman"/>
                <w:sz w:val="24"/>
                <w:szCs w:val="24"/>
              </w:rPr>
              <w:t>35 %</w:t>
            </w:r>
          </w:p>
        </w:tc>
        <w:tc>
          <w:tcPr>
            <w:tcW w:w="2700" w:type="dxa"/>
          </w:tcPr>
          <w:p w:rsidR="005146F8" w:rsidRPr="00B347E1" w:rsidRDefault="005146F8" w:rsidP="00B347E1">
            <w:pPr>
              <w:pStyle w:val="NoSpacing"/>
              <w:rPr>
                <w:rFonts w:ascii="Times New Roman" w:hAnsi="Times New Roman"/>
                <w:sz w:val="24"/>
                <w:szCs w:val="24"/>
              </w:rPr>
            </w:pPr>
            <w:r>
              <w:rPr>
                <w:rFonts w:ascii="Times New Roman" w:hAnsi="Times New Roman"/>
                <w:sz w:val="24"/>
                <w:szCs w:val="24"/>
              </w:rPr>
              <w:t>Throughout term</w:t>
            </w:r>
          </w:p>
        </w:tc>
      </w:tr>
      <w:tr w:rsidR="00120124" w:rsidRPr="00DC1C83" w:rsidTr="00C66828">
        <w:trPr>
          <w:jc w:val="center"/>
        </w:trPr>
        <w:tc>
          <w:tcPr>
            <w:tcW w:w="3384" w:type="dxa"/>
          </w:tcPr>
          <w:p w:rsidR="00120124" w:rsidRPr="00B347E1" w:rsidRDefault="002C1507" w:rsidP="00B347E1">
            <w:pPr>
              <w:pStyle w:val="NoSpacing"/>
              <w:rPr>
                <w:rFonts w:ascii="Times New Roman" w:hAnsi="Times New Roman"/>
                <w:sz w:val="24"/>
                <w:szCs w:val="24"/>
              </w:rPr>
            </w:pPr>
            <w:r>
              <w:rPr>
                <w:rFonts w:ascii="Times New Roman" w:hAnsi="Times New Roman"/>
                <w:sz w:val="24"/>
                <w:szCs w:val="24"/>
              </w:rPr>
              <w:t>Term Paper</w:t>
            </w:r>
          </w:p>
        </w:tc>
        <w:tc>
          <w:tcPr>
            <w:tcW w:w="1854" w:type="dxa"/>
          </w:tcPr>
          <w:p w:rsidR="00120124" w:rsidRPr="00B347E1" w:rsidRDefault="005146F8" w:rsidP="00B347E1">
            <w:pPr>
              <w:pStyle w:val="NoSpacing"/>
              <w:rPr>
                <w:rFonts w:ascii="Times New Roman" w:hAnsi="Times New Roman"/>
                <w:sz w:val="24"/>
                <w:szCs w:val="24"/>
              </w:rPr>
            </w:pPr>
            <w:r>
              <w:rPr>
                <w:rFonts w:ascii="Times New Roman" w:hAnsi="Times New Roman"/>
                <w:sz w:val="24"/>
                <w:szCs w:val="24"/>
              </w:rPr>
              <w:t>4</w:t>
            </w:r>
            <w:r w:rsidR="00B347E1" w:rsidRPr="00B347E1">
              <w:rPr>
                <w:rFonts w:ascii="Times New Roman" w:hAnsi="Times New Roman"/>
                <w:sz w:val="24"/>
                <w:szCs w:val="24"/>
              </w:rPr>
              <w:t>0</w:t>
            </w:r>
            <w:r w:rsidR="002C1507">
              <w:rPr>
                <w:rFonts w:ascii="Times New Roman" w:hAnsi="Times New Roman"/>
                <w:sz w:val="24"/>
                <w:szCs w:val="24"/>
              </w:rPr>
              <w:t xml:space="preserve"> %</w:t>
            </w:r>
          </w:p>
        </w:tc>
        <w:tc>
          <w:tcPr>
            <w:tcW w:w="2700" w:type="dxa"/>
          </w:tcPr>
          <w:p w:rsidR="00120124" w:rsidRPr="00B347E1" w:rsidRDefault="00453BE3" w:rsidP="00A04792">
            <w:pPr>
              <w:pStyle w:val="NoSpacing"/>
              <w:rPr>
                <w:rFonts w:ascii="Times New Roman" w:hAnsi="Times New Roman"/>
                <w:sz w:val="24"/>
                <w:szCs w:val="24"/>
              </w:rPr>
            </w:pPr>
            <w:r>
              <w:rPr>
                <w:rFonts w:ascii="Times New Roman" w:hAnsi="Times New Roman"/>
                <w:sz w:val="24"/>
                <w:szCs w:val="24"/>
              </w:rPr>
              <w:t>March 31</w:t>
            </w:r>
          </w:p>
        </w:tc>
      </w:tr>
      <w:tr w:rsidR="00120124" w:rsidRPr="00DC1C83" w:rsidTr="00C66828">
        <w:trPr>
          <w:jc w:val="center"/>
        </w:trPr>
        <w:tc>
          <w:tcPr>
            <w:tcW w:w="3384" w:type="dxa"/>
          </w:tcPr>
          <w:p w:rsidR="00120124" w:rsidRPr="00B347E1" w:rsidRDefault="002C1507" w:rsidP="00B347E1">
            <w:pPr>
              <w:pStyle w:val="NoSpacing"/>
              <w:rPr>
                <w:rFonts w:ascii="Times New Roman" w:hAnsi="Times New Roman"/>
                <w:sz w:val="24"/>
                <w:szCs w:val="24"/>
              </w:rPr>
            </w:pPr>
            <w:r>
              <w:rPr>
                <w:rFonts w:ascii="Times New Roman" w:hAnsi="Times New Roman"/>
                <w:sz w:val="24"/>
                <w:szCs w:val="24"/>
              </w:rPr>
              <w:t>Total</w:t>
            </w:r>
          </w:p>
        </w:tc>
        <w:tc>
          <w:tcPr>
            <w:tcW w:w="1854" w:type="dxa"/>
          </w:tcPr>
          <w:p w:rsidR="00120124" w:rsidRPr="00B347E1" w:rsidRDefault="002C1507" w:rsidP="00B347E1">
            <w:pPr>
              <w:pStyle w:val="NoSpacing"/>
              <w:rPr>
                <w:rFonts w:ascii="Times New Roman" w:hAnsi="Times New Roman"/>
                <w:sz w:val="24"/>
                <w:szCs w:val="24"/>
              </w:rPr>
            </w:pPr>
            <w:r>
              <w:rPr>
                <w:rFonts w:ascii="Times New Roman" w:hAnsi="Times New Roman"/>
                <w:sz w:val="24"/>
                <w:szCs w:val="24"/>
              </w:rPr>
              <w:t>100 %</w:t>
            </w:r>
          </w:p>
        </w:tc>
        <w:tc>
          <w:tcPr>
            <w:tcW w:w="2700" w:type="dxa"/>
          </w:tcPr>
          <w:p w:rsidR="00120124" w:rsidRPr="00B347E1" w:rsidRDefault="00120124" w:rsidP="00B347E1">
            <w:pPr>
              <w:pStyle w:val="NoSpacing"/>
              <w:rPr>
                <w:rFonts w:ascii="Times New Roman" w:hAnsi="Times New Roman"/>
                <w:sz w:val="24"/>
                <w:szCs w:val="24"/>
              </w:rPr>
            </w:pPr>
          </w:p>
        </w:tc>
      </w:tr>
    </w:tbl>
    <w:p w:rsidR="00026DAD" w:rsidRPr="00DC1C83" w:rsidRDefault="00026DAD" w:rsidP="00A4534E">
      <w:pPr>
        <w:ind w:left="2880" w:hanging="2880"/>
        <w:rPr>
          <w:rFonts w:ascii="Times New Roman" w:hAnsi="Times New Roman"/>
          <w:sz w:val="24"/>
          <w:szCs w:val="24"/>
        </w:rPr>
      </w:pPr>
    </w:p>
    <w:p w:rsidR="00B347E1" w:rsidRPr="001C050D" w:rsidRDefault="00B347E1" w:rsidP="00B347E1">
      <w:pPr>
        <w:pStyle w:val="NoSpacing"/>
        <w:rPr>
          <w:rFonts w:ascii="Times New Roman" w:hAnsi="Times New Roman"/>
          <w:b/>
          <w:sz w:val="24"/>
          <w:szCs w:val="24"/>
        </w:rPr>
      </w:pPr>
      <w:r w:rsidRPr="001C050D">
        <w:rPr>
          <w:rFonts w:ascii="Times New Roman" w:hAnsi="Times New Roman"/>
          <w:b/>
          <w:sz w:val="24"/>
          <w:szCs w:val="24"/>
        </w:rPr>
        <w:t xml:space="preserve">Course Topics and Readings </w:t>
      </w:r>
    </w:p>
    <w:p w:rsidR="00B347E1" w:rsidRDefault="00B347E1" w:rsidP="00B347E1">
      <w:pPr>
        <w:pStyle w:val="NoSpacing"/>
        <w:rPr>
          <w:rFonts w:ascii="Times New Roman" w:hAnsi="Times New Roman"/>
          <w:b/>
          <w:sz w:val="24"/>
          <w:szCs w:val="24"/>
        </w:rPr>
      </w:pPr>
    </w:p>
    <w:p w:rsidR="00A04792" w:rsidRPr="00A04792" w:rsidRDefault="00A04792" w:rsidP="00B347E1">
      <w:pPr>
        <w:pStyle w:val="NoSpacing"/>
        <w:rPr>
          <w:rFonts w:ascii="Times New Roman" w:hAnsi="Times New Roman"/>
          <w:sz w:val="24"/>
          <w:szCs w:val="24"/>
        </w:rPr>
      </w:pPr>
      <w:r>
        <w:rPr>
          <w:rFonts w:ascii="Times New Roman" w:hAnsi="Times New Roman"/>
          <w:b/>
          <w:sz w:val="24"/>
          <w:szCs w:val="24"/>
        </w:rPr>
        <w:t xml:space="preserve">Note: </w:t>
      </w:r>
      <w:r>
        <w:rPr>
          <w:rFonts w:ascii="Times New Roman" w:hAnsi="Times New Roman"/>
          <w:sz w:val="24"/>
          <w:szCs w:val="24"/>
        </w:rPr>
        <w:t>Table 12.1 (pp. 3</w:t>
      </w:r>
      <w:r w:rsidR="00BD545B">
        <w:rPr>
          <w:rFonts w:ascii="Times New Roman" w:hAnsi="Times New Roman"/>
          <w:sz w:val="24"/>
          <w:szCs w:val="24"/>
        </w:rPr>
        <w:t>54</w:t>
      </w:r>
      <w:r>
        <w:rPr>
          <w:rFonts w:ascii="Times New Roman" w:hAnsi="Times New Roman"/>
          <w:sz w:val="24"/>
          <w:szCs w:val="24"/>
        </w:rPr>
        <w:t>-</w:t>
      </w:r>
      <w:r w:rsidR="00BD545B">
        <w:rPr>
          <w:rFonts w:ascii="Times New Roman" w:hAnsi="Times New Roman"/>
          <w:sz w:val="24"/>
          <w:szCs w:val="24"/>
        </w:rPr>
        <w:t>9</w:t>
      </w:r>
      <w:r>
        <w:rPr>
          <w:rFonts w:ascii="Times New Roman" w:hAnsi="Times New Roman"/>
          <w:sz w:val="24"/>
          <w:szCs w:val="24"/>
        </w:rPr>
        <w:t>) in Mintzberg compares all the different schools on many different dimensions. You</w:t>
      </w:r>
      <w:r w:rsidR="00DC3C2E">
        <w:rPr>
          <w:rFonts w:ascii="Times New Roman" w:hAnsi="Times New Roman"/>
          <w:sz w:val="24"/>
          <w:szCs w:val="24"/>
        </w:rPr>
        <w:t xml:space="preserve"> may find it helpful to consult it when reading about a particular school</w:t>
      </w:r>
      <w:r>
        <w:rPr>
          <w:rFonts w:ascii="Times New Roman" w:hAnsi="Times New Roman"/>
          <w:sz w:val="24"/>
          <w:szCs w:val="24"/>
        </w:rPr>
        <w:t>.</w:t>
      </w:r>
    </w:p>
    <w:p w:rsidR="00A04792" w:rsidRPr="001C050D" w:rsidRDefault="00A04792" w:rsidP="00B347E1">
      <w:pPr>
        <w:pStyle w:val="NoSpacing"/>
        <w:rPr>
          <w:rFonts w:ascii="Times New Roman" w:hAnsi="Times New Roman"/>
          <w:b/>
          <w:sz w:val="24"/>
          <w:szCs w:val="24"/>
        </w:rPr>
      </w:pPr>
    </w:p>
    <w:p w:rsidR="004F2EB4" w:rsidRPr="00630E2B" w:rsidRDefault="00453BE3" w:rsidP="004F2EB4">
      <w:pPr>
        <w:pStyle w:val="NoSpacing"/>
        <w:rPr>
          <w:rFonts w:ascii="Times New Roman" w:hAnsi="Times New Roman"/>
          <w:b/>
          <w:sz w:val="24"/>
          <w:szCs w:val="24"/>
        </w:rPr>
      </w:pPr>
      <w:r>
        <w:rPr>
          <w:rFonts w:ascii="Times New Roman" w:hAnsi="Times New Roman"/>
          <w:b/>
          <w:sz w:val="24"/>
          <w:szCs w:val="24"/>
        </w:rPr>
        <w:t>Jan. 7</w:t>
      </w:r>
    </w:p>
    <w:p w:rsidR="004F2EB4" w:rsidRPr="00630E2B" w:rsidRDefault="004F2EB4" w:rsidP="004F2EB4">
      <w:pPr>
        <w:pStyle w:val="NoSpacing"/>
        <w:rPr>
          <w:rFonts w:ascii="Times New Roman" w:hAnsi="Times New Roman"/>
          <w:b/>
          <w:sz w:val="24"/>
          <w:szCs w:val="24"/>
        </w:rPr>
      </w:pPr>
    </w:p>
    <w:p w:rsidR="004F2EB4" w:rsidRPr="004F2EB4" w:rsidRDefault="00F87162" w:rsidP="004F2EB4">
      <w:pPr>
        <w:pStyle w:val="NoSpacing"/>
        <w:rPr>
          <w:rFonts w:ascii="Times New Roman" w:hAnsi="Times New Roman"/>
          <w:sz w:val="24"/>
          <w:szCs w:val="24"/>
        </w:rPr>
      </w:pPr>
      <w:r>
        <w:rPr>
          <w:rFonts w:ascii="Times New Roman" w:hAnsi="Times New Roman"/>
          <w:sz w:val="24"/>
          <w:szCs w:val="24"/>
        </w:rPr>
        <w:t xml:space="preserve">Introduction </w:t>
      </w:r>
      <w:r w:rsidR="004F2EB4" w:rsidRPr="004F2EB4">
        <w:rPr>
          <w:rFonts w:ascii="Times New Roman" w:hAnsi="Times New Roman"/>
          <w:sz w:val="24"/>
          <w:szCs w:val="24"/>
        </w:rPr>
        <w:t>to course, expectations of students, introductions of students and time for students to meet and form groups</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Reading</w:t>
      </w:r>
      <w:r w:rsidR="00BD545B">
        <w:rPr>
          <w:rFonts w:ascii="Times New Roman" w:hAnsi="Times New Roman"/>
          <w:sz w:val="24"/>
          <w:szCs w:val="24"/>
        </w:rPr>
        <w:t xml:space="preserve">: </w:t>
      </w:r>
      <w:r w:rsidRPr="004F2EB4">
        <w:rPr>
          <w:rFonts w:ascii="Times New Roman" w:hAnsi="Times New Roman"/>
          <w:sz w:val="24"/>
          <w:szCs w:val="24"/>
        </w:rPr>
        <w:t>SS, chapter 1</w:t>
      </w:r>
    </w:p>
    <w:p w:rsidR="004F2EB4" w:rsidRPr="004F2EB4" w:rsidRDefault="004F2EB4" w:rsidP="004F2EB4">
      <w:pPr>
        <w:pStyle w:val="NoSpacing"/>
        <w:rPr>
          <w:rFonts w:ascii="Times New Roman" w:hAnsi="Times New Roman"/>
          <w:sz w:val="24"/>
          <w:szCs w:val="24"/>
        </w:rPr>
      </w:pPr>
    </w:p>
    <w:p w:rsidR="004F2EB4" w:rsidRPr="00630E2B" w:rsidRDefault="00121B39" w:rsidP="004F2EB4">
      <w:pPr>
        <w:pStyle w:val="NoSpacing"/>
        <w:rPr>
          <w:rFonts w:ascii="Times New Roman" w:hAnsi="Times New Roman"/>
          <w:b/>
          <w:sz w:val="24"/>
          <w:szCs w:val="24"/>
        </w:rPr>
      </w:pPr>
      <w:r>
        <w:rPr>
          <w:rFonts w:ascii="Times New Roman" w:hAnsi="Times New Roman"/>
          <w:b/>
          <w:sz w:val="24"/>
          <w:szCs w:val="24"/>
        </w:rPr>
        <w:t>Jan. 1</w:t>
      </w:r>
      <w:r w:rsidR="00453BE3">
        <w:rPr>
          <w:rFonts w:ascii="Times New Roman" w:hAnsi="Times New Roman"/>
          <w:b/>
          <w:sz w:val="24"/>
          <w:szCs w:val="24"/>
        </w:rPr>
        <w:t>4</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 xml:space="preserve">Prof. Borins: strategic planning </w:t>
      </w:r>
      <w:r w:rsidR="00DC3C2E">
        <w:rPr>
          <w:rFonts w:ascii="Times New Roman" w:hAnsi="Times New Roman"/>
          <w:sz w:val="24"/>
          <w:szCs w:val="24"/>
        </w:rPr>
        <w:t>in the Department of Management, UTSC</w:t>
      </w:r>
    </w:p>
    <w:p w:rsidR="004F2EB4" w:rsidRPr="004F2EB4" w:rsidRDefault="004F2EB4" w:rsidP="004F2EB4">
      <w:pPr>
        <w:pStyle w:val="NoSpacing"/>
        <w:rPr>
          <w:rFonts w:ascii="Times New Roman" w:hAnsi="Times New Roman"/>
          <w:sz w:val="24"/>
          <w:szCs w:val="24"/>
        </w:rPr>
      </w:pPr>
    </w:p>
    <w:p w:rsidR="00A04792" w:rsidRDefault="004F2EB4" w:rsidP="004F2EB4">
      <w:pPr>
        <w:pStyle w:val="NoSpacing"/>
        <w:rPr>
          <w:rFonts w:ascii="Times New Roman" w:hAnsi="Times New Roman"/>
          <w:sz w:val="24"/>
          <w:szCs w:val="24"/>
        </w:rPr>
      </w:pPr>
      <w:r w:rsidRPr="004F2EB4">
        <w:rPr>
          <w:rFonts w:ascii="Times New Roman" w:hAnsi="Times New Roman"/>
          <w:sz w:val="24"/>
          <w:szCs w:val="24"/>
        </w:rPr>
        <w:t>Reading: SS, chapter 8</w:t>
      </w:r>
      <w:r w:rsidR="00DC3C2E">
        <w:rPr>
          <w:rFonts w:ascii="Times New Roman" w:hAnsi="Times New Roman"/>
          <w:sz w:val="24"/>
          <w:szCs w:val="24"/>
        </w:rPr>
        <w:t xml:space="preserve"> </w:t>
      </w:r>
      <w:r w:rsidR="00A006BC">
        <w:rPr>
          <w:rFonts w:ascii="Times New Roman" w:hAnsi="Times New Roman"/>
          <w:sz w:val="24"/>
          <w:szCs w:val="24"/>
        </w:rPr>
        <w:t>(</w:t>
      </w:r>
      <w:r w:rsidR="00DC3C2E">
        <w:rPr>
          <w:rFonts w:ascii="Times New Roman" w:hAnsi="Times New Roman"/>
          <w:sz w:val="24"/>
          <w:szCs w:val="24"/>
        </w:rPr>
        <w:t xml:space="preserve">pp. </w:t>
      </w:r>
      <w:r w:rsidR="00BD545B">
        <w:rPr>
          <w:rFonts w:ascii="Times New Roman" w:hAnsi="Times New Roman"/>
          <w:sz w:val="24"/>
          <w:szCs w:val="24"/>
        </w:rPr>
        <w:t>234-47, 260-1)</w:t>
      </w: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 xml:space="preserve">Steven Kelman, “Public Management Needs Help!” </w:t>
      </w:r>
      <w:r w:rsidRPr="004F2EB4">
        <w:rPr>
          <w:rFonts w:ascii="Times New Roman" w:hAnsi="Times New Roman"/>
          <w:i/>
          <w:sz w:val="24"/>
          <w:szCs w:val="24"/>
        </w:rPr>
        <w:t xml:space="preserve">Academy of Management Journal </w:t>
      </w:r>
      <w:r w:rsidRPr="004F2EB4">
        <w:rPr>
          <w:rFonts w:ascii="Times New Roman" w:hAnsi="Times New Roman"/>
          <w:sz w:val="24"/>
          <w:szCs w:val="24"/>
        </w:rPr>
        <w:t>Vol. 48, No. 6 (Dec. 2005), pp. 967-9 (</w:t>
      </w:r>
      <w:r w:rsidR="000405CD">
        <w:rPr>
          <w:rFonts w:ascii="Times New Roman" w:hAnsi="Times New Roman"/>
          <w:sz w:val="24"/>
          <w:szCs w:val="24"/>
        </w:rPr>
        <w:t>posted on</w:t>
      </w:r>
      <w:r w:rsidR="00B3777B">
        <w:rPr>
          <w:rFonts w:ascii="Times New Roman" w:hAnsi="Times New Roman"/>
          <w:sz w:val="24"/>
          <w:szCs w:val="24"/>
        </w:rPr>
        <w:t xml:space="preserve"> Quercus</w:t>
      </w:r>
      <w:r w:rsidRPr="004F2EB4">
        <w:rPr>
          <w:rFonts w:ascii="Times New Roman" w:hAnsi="Times New Roman"/>
          <w:sz w:val="24"/>
          <w:szCs w:val="24"/>
        </w:rPr>
        <w:t>)</w:t>
      </w:r>
    </w:p>
    <w:p w:rsidR="004F2EB4" w:rsidRPr="004F2EB4" w:rsidRDefault="004F2EB4" w:rsidP="004F2EB4">
      <w:pPr>
        <w:pStyle w:val="NoSpacing"/>
        <w:rPr>
          <w:rFonts w:ascii="Times New Roman" w:hAnsi="Times New Roman"/>
          <w:sz w:val="24"/>
          <w:szCs w:val="24"/>
        </w:rPr>
      </w:pPr>
    </w:p>
    <w:p w:rsidR="004F2EB4" w:rsidRPr="00630E2B" w:rsidRDefault="00121B39" w:rsidP="004F2EB4">
      <w:pPr>
        <w:pStyle w:val="NoSpacing"/>
        <w:rPr>
          <w:rFonts w:ascii="Times New Roman" w:hAnsi="Times New Roman"/>
          <w:b/>
          <w:sz w:val="24"/>
          <w:szCs w:val="24"/>
        </w:rPr>
      </w:pPr>
      <w:r>
        <w:rPr>
          <w:rFonts w:ascii="Times New Roman" w:hAnsi="Times New Roman"/>
          <w:b/>
          <w:sz w:val="24"/>
          <w:szCs w:val="24"/>
        </w:rPr>
        <w:t>Ja</w:t>
      </w:r>
      <w:r w:rsidR="00453BE3">
        <w:rPr>
          <w:rFonts w:ascii="Times New Roman" w:hAnsi="Times New Roman"/>
          <w:b/>
          <w:sz w:val="24"/>
          <w:szCs w:val="24"/>
        </w:rPr>
        <w:t>n. 21</w:t>
      </w:r>
    </w:p>
    <w:p w:rsidR="004F2EB4" w:rsidRDefault="004F2EB4" w:rsidP="004F2EB4">
      <w:pPr>
        <w:pStyle w:val="NoSpacing"/>
        <w:rPr>
          <w:rFonts w:ascii="Times New Roman" w:hAnsi="Times New Roman"/>
          <w:sz w:val="24"/>
          <w:szCs w:val="24"/>
        </w:rPr>
      </w:pPr>
    </w:p>
    <w:p w:rsidR="00DC3C2E" w:rsidRDefault="00DC3C2E" w:rsidP="004F2EB4">
      <w:pPr>
        <w:pStyle w:val="NoSpacing"/>
        <w:rPr>
          <w:rFonts w:ascii="Times New Roman" w:hAnsi="Times New Roman"/>
          <w:sz w:val="24"/>
          <w:szCs w:val="24"/>
        </w:rPr>
      </w:pPr>
      <w:r>
        <w:rPr>
          <w:rFonts w:ascii="Times New Roman" w:hAnsi="Times New Roman"/>
          <w:sz w:val="24"/>
          <w:szCs w:val="24"/>
        </w:rPr>
        <w:t>Prof. Borins, The Power School: strategic planning in the public sector</w:t>
      </w:r>
    </w:p>
    <w:p w:rsidR="00DC3C2E" w:rsidRPr="004F2EB4" w:rsidRDefault="00DC3C2E"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 xml:space="preserve">Student presentation and discussion: the design </w:t>
      </w:r>
      <w:r w:rsidR="00DC3C2E">
        <w:rPr>
          <w:rFonts w:ascii="Times New Roman" w:hAnsi="Times New Roman"/>
          <w:sz w:val="24"/>
          <w:szCs w:val="24"/>
        </w:rPr>
        <w:t xml:space="preserve">school </w:t>
      </w:r>
    </w:p>
    <w:p w:rsidR="004F2EB4" w:rsidRPr="004F2EB4" w:rsidRDefault="004F2EB4" w:rsidP="004F2EB4">
      <w:pPr>
        <w:pStyle w:val="NoSpacing"/>
        <w:rPr>
          <w:rFonts w:ascii="Times New Roman" w:hAnsi="Times New Roman"/>
          <w:sz w:val="24"/>
          <w:szCs w:val="24"/>
        </w:rPr>
      </w:pPr>
    </w:p>
    <w:p w:rsidR="00923D84" w:rsidRDefault="00D64C4E" w:rsidP="004F2EB4">
      <w:pPr>
        <w:pStyle w:val="NoSpacing"/>
        <w:rPr>
          <w:rFonts w:ascii="Times New Roman" w:hAnsi="Times New Roman"/>
          <w:sz w:val="24"/>
          <w:szCs w:val="24"/>
        </w:rPr>
      </w:pPr>
      <w:r>
        <w:rPr>
          <w:rFonts w:ascii="Times New Roman" w:hAnsi="Times New Roman"/>
          <w:sz w:val="24"/>
          <w:szCs w:val="24"/>
        </w:rPr>
        <w:t>Reading: SS, chapter</w:t>
      </w:r>
      <w:r w:rsidR="004F2EB4" w:rsidRPr="004F2EB4">
        <w:rPr>
          <w:rFonts w:ascii="Times New Roman" w:hAnsi="Times New Roman"/>
          <w:sz w:val="24"/>
          <w:szCs w:val="24"/>
        </w:rPr>
        <w:t xml:space="preserve"> </w:t>
      </w:r>
      <w:r w:rsidR="00DC3C2E">
        <w:rPr>
          <w:rFonts w:ascii="Times New Roman" w:hAnsi="Times New Roman"/>
          <w:sz w:val="24"/>
          <w:szCs w:val="24"/>
        </w:rPr>
        <w:t>2</w:t>
      </w:r>
      <w:r w:rsidR="00923D84">
        <w:rPr>
          <w:rFonts w:ascii="Times New Roman" w:hAnsi="Times New Roman"/>
          <w:sz w:val="24"/>
          <w:szCs w:val="24"/>
        </w:rPr>
        <w:t xml:space="preserve"> </w:t>
      </w:r>
    </w:p>
    <w:p w:rsidR="00FA1969" w:rsidRDefault="00FA1969" w:rsidP="004F2EB4">
      <w:pPr>
        <w:pStyle w:val="NoSpacing"/>
        <w:rPr>
          <w:rFonts w:ascii="Times New Roman" w:hAnsi="Times New Roman"/>
          <w:sz w:val="24"/>
          <w:szCs w:val="24"/>
        </w:rPr>
      </w:pPr>
    </w:p>
    <w:p w:rsidR="00A04792" w:rsidRDefault="00DC3C2E" w:rsidP="004F2EB4">
      <w:pPr>
        <w:pStyle w:val="NoSpacing"/>
        <w:rPr>
          <w:rFonts w:ascii="Times New Roman" w:hAnsi="Times New Roman"/>
          <w:b/>
          <w:sz w:val="24"/>
          <w:szCs w:val="24"/>
        </w:rPr>
      </w:pPr>
      <w:r>
        <w:rPr>
          <w:rFonts w:ascii="Times New Roman" w:hAnsi="Times New Roman"/>
          <w:b/>
          <w:sz w:val="24"/>
          <w:szCs w:val="24"/>
        </w:rPr>
        <w:t>Jan. 2</w:t>
      </w:r>
      <w:r w:rsidR="00453BE3">
        <w:rPr>
          <w:rFonts w:ascii="Times New Roman" w:hAnsi="Times New Roman"/>
          <w:b/>
          <w:sz w:val="24"/>
          <w:szCs w:val="24"/>
        </w:rPr>
        <w:t>8</w:t>
      </w:r>
      <w:r w:rsidR="009F062A">
        <w:rPr>
          <w:rFonts w:ascii="Times New Roman" w:hAnsi="Times New Roman"/>
          <w:b/>
          <w:sz w:val="24"/>
          <w:szCs w:val="24"/>
        </w:rPr>
        <w:t xml:space="preserve"> (</w:t>
      </w:r>
      <w:r w:rsidR="00BB02CB">
        <w:rPr>
          <w:rFonts w:ascii="Times New Roman" w:hAnsi="Times New Roman"/>
          <w:b/>
          <w:sz w:val="24"/>
          <w:szCs w:val="24"/>
        </w:rPr>
        <w:t>very heavy reading this week</w:t>
      </w:r>
      <w:r w:rsidR="00FA1969">
        <w:rPr>
          <w:rFonts w:ascii="Times New Roman" w:hAnsi="Times New Roman"/>
          <w:b/>
          <w:sz w:val="24"/>
          <w:szCs w:val="24"/>
        </w:rPr>
        <w:t>, start reading the week before)</w:t>
      </w:r>
    </w:p>
    <w:p w:rsidR="00DC3C2E" w:rsidRDefault="00DC3C2E" w:rsidP="004F2EB4">
      <w:pPr>
        <w:pStyle w:val="NoSpacing"/>
        <w:rPr>
          <w:rFonts w:ascii="Times New Roman" w:hAnsi="Times New Roman"/>
          <w:b/>
          <w:sz w:val="24"/>
          <w:szCs w:val="24"/>
        </w:rPr>
      </w:pPr>
    </w:p>
    <w:p w:rsidR="00DC3C2E" w:rsidRPr="00DC3C2E" w:rsidRDefault="00DC3C2E" w:rsidP="004F2EB4">
      <w:pPr>
        <w:pStyle w:val="NoSpacing"/>
        <w:rPr>
          <w:rFonts w:ascii="Times New Roman" w:hAnsi="Times New Roman"/>
          <w:sz w:val="24"/>
          <w:szCs w:val="24"/>
        </w:rPr>
      </w:pPr>
      <w:r>
        <w:rPr>
          <w:rFonts w:ascii="Times New Roman" w:hAnsi="Times New Roman"/>
          <w:sz w:val="24"/>
          <w:szCs w:val="24"/>
        </w:rPr>
        <w:t xml:space="preserve">Student presentation and discussion: the planning </w:t>
      </w:r>
      <w:r w:rsidR="00B63B50">
        <w:rPr>
          <w:rFonts w:ascii="Times New Roman" w:hAnsi="Times New Roman"/>
          <w:sz w:val="24"/>
          <w:szCs w:val="24"/>
        </w:rPr>
        <w:t xml:space="preserve">and “big data” </w:t>
      </w:r>
      <w:r>
        <w:rPr>
          <w:rFonts w:ascii="Times New Roman" w:hAnsi="Times New Roman"/>
          <w:sz w:val="24"/>
          <w:szCs w:val="24"/>
        </w:rPr>
        <w:t>school</w:t>
      </w:r>
    </w:p>
    <w:p w:rsidR="008049BE" w:rsidRDefault="008049BE" w:rsidP="008049BE">
      <w:pPr>
        <w:pStyle w:val="NoSpacing"/>
        <w:rPr>
          <w:rFonts w:ascii="Times New Roman" w:hAnsi="Times New Roman"/>
          <w:sz w:val="24"/>
          <w:szCs w:val="24"/>
        </w:rPr>
      </w:pPr>
    </w:p>
    <w:p w:rsidR="008049BE" w:rsidRDefault="008049BE" w:rsidP="008049BE">
      <w:pPr>
        <w:pStyle w:val="NoSpacing"/>
        <w:rPr>
          <w:rFonts w:ascii="Times New Roman" w:hAnsi="Times New Roman"/>
          <w:sz w:val="24"/>
          <w:szCs w:val="24"/>
        </w:rPr>
      </w:pPr>
      <w:r w:rsidRPr="004F2EB4">
        <w:rPr>
          <w:rFonts w:ascii="Times New Roman" w:hAnsi="Times New Roman"/>
          <w:sz w:val="24"/>
          <w:szCs w:val="24"/>
        </w:rPr>
        <w:t>Reading: SS, cha</w:t>
      </w:r>
      <w:r>
        <w:rPr>
          <w:rFonts w:ascii="Times New Roman" w:hAnsi="Times New Roman"/>
          <w:sz w:val="24"/>
          <w:szCs w:val="24"/>
        </w:rPr>
        <w:t>pter 3 (pp. 47-58, 63-79)</w:t>
      </w:r>
    </w:p>
    <w:p w:rsidR="008049BE" w:rsidRDefault="008049BE" w:rsidP="008049BE">
      <w:pPr>
        <w:pStyle w:val="NoSpacing"/>
        <w:rPr>
          <w:rFonts w:ascii="Times New Roman" w:hAnsi="Times New Roman"/>
          <w:sz w:val="24"/>
          <w:szCs w:val="24"/>
        </w:rPr>
      </w:pPr>
      <w:r>
        <w:rPr>
          <w:rFonts w:ascii="Times New Roman" w:hAnsi="Times New Roman"/>
          <w:sz w:val="24"/>
          <w:szCs w:val="24"/>
        </w:rPr>
        <w:t>Viktor Mayer-Schonberger and Kenneth Cukier, Big Data, chapter 7 (on</w:t>
      </w:r>
      <w:r w:rsidR="00B3777B">
        <w:rPr>
          <w:rFonts w:ascii="Times New Roman" w:hAnsi="Times New Roman"/>
          <w:sz w:val="24"/>
          <w:szCs w:val="24"/>
        </w:rPr>
        <w:t xml:space="preserve"> Quercus</w:t>
      </w:r>
      <w:r>
        <w:rPr>
          <w:rFonts w:ascii="Times New Roman" w:hAnsi="Times New Roman"/>
          <w:sz w:val="24"/>
          <w:szCs w:val="24"/>
        </w:rPr>
        <w:t>)</w:t>
      </w:r>
      <w:bookmarkStart w:id="0" w:name="_GoBack"/>
      <w:bookmarkEnd w:id="0"/>
    </w:p>
    <w:p w:rsidR="00A04792" w:rsidRDefault="00A04792" w:rsidP="004F2EB4">
      <w:pPr>
        <w:pStyle w:val="NoSpacing"/>
        <w:rPr>
          <w:rFonts w:ascii="Times New Roman" w:hAnsi="Times New Roman"/>
          <w:sz w:val="24"/>
          <w:szCs w:val="24"/>
        </w:rPr>
      </w:pPr>
    </w:p>
    <w:p w:rsidR="00A04792" w:rsidRPr="004F2EB4" w:rsidRDefault="00A04792" w:rsidP="00A04792">
      <w:pPr>
        <w:pStyle w:val="NoSpacing"/>
        <w:rPr>
          <w:rFonts w:ascii="Times New Roman" w:hAnsi="Times New Roman"/>
          <w:sz w:val="24"/>
          <w:szCs w:val="24"/>
        </w:rPr>
      </w:pPr>
      <w:r w:rsidRPr="004F2EB4">
        <w:rPr>
          <w:rFonts w:ascii="Times New Roman" w:hAnsi="Times New Roman"/>
          <w:sz w:val="24"/>
          <w:szCs w:val="24"/>
        </w:rPr>
        <w:t>Student presentation and discussion: the positioning school</w:t>
      </w:r>
    </w:p>
    <w:p w:rsidR="00A04792" w:rsidRPr="004F2EB4" w:rsidRDefault="00A04792" w:rsidP="00A04792">
      <w:pPr>
        <w:pStyle w:val="NoSpacing"/>
        <w:rPr>
          <w:rFonts w:ascii="Times New Roman" w:hAnsi="Times New Roman"/>
          <w:sz w:val="24"/>
          <w:szCs w:val="24"/>
        </w:rPr>
      </w:pPr>
    </w:p>
    <w:p w:rsidR="008049BE" w:rsidRDefault="008049BE" w:rsidP="008049BE">
      <w:pPr>
        <w:pStyle w:val="NoSpacing"/>
        <w:rPr>
          <w:rFonts w:ascii="Times New Roman" w:hAnsi="Times New Roman"/>
          <w:sz w:val="24"/>
          <w:szCs w:val="24"/>
        </w:rPr>
      </w:pPr>
      <w:r>
        <w:rPr>
          <w:rFonts w:ascii="Times New Roman" w:hAnsi="Times New Roman"/>
          <w:sz w:val="24"/>
          <w:szCs w:val="24"/>
        </w:rPr>
        <w:t>Reading: SS, chapter 4 (pp. 81-85, 93-106,112-122)</w:t>
      </w:r>
    </w:p>
    <w:p w:rsidR="00FA1969" w:rsidRDefault="00FA1969" w:rsidP="004F2EB4">
      <w:pPr>
        <w:pStyle w:val="NoSpacing"/>
        <w:rPr>
          <w:rFonts w:ascii="Times New Roman" w:hAnsi="Times New Roman"/>
          <w:sz w:val="24"/>
          <w:szCs w:val="24"/>
        </w:rPr>
      </w:pPr>
    </w:p>
    <w:p w:rsidR="00776E04" w:rsidRDefault="00A04792" w:rsidP="004F2EB4">
      <w:pPr>
        <w:pStyle w:val="NoSpacing"/>
        <w:rPr>
          <w:rFonts w:ascii="Times New Roman" w:hAnsi="Times New Roman"/>
          <w:sz w:val="24"/>
          <w:szCs w:val="24"/>
        </w:rPr>
      </w:pPr>
      <w:r w:rsidRPr="004F2EB4">
        <w:rPr>
          <w:rFonts w:ascii="Times New Roman" w:hAnsi="Times New Roman"/>
          <w:sz w:val="24"/>
          <w:szCs w:val="24"/>
        </w:rPr>
        <w:t xml:space="preserve">Kiechel, </w:t>
      </w:r>
      <w:r w:rsidR="00776E04">
        <w:rPr>
          <w:rFonts w:ascii="Times New Roman" w:hAnsi="Times New Roman"/>
          <w:sz w:val="24"/>
          <w:szCs w:val="24"/>
        </w:rPr>
        <w:t>pp. 60-71, 1</w:t>
      </w:r>
      <w:r w:rsidR="00FC49B4">
        <w:rPr>
          <w:rFonts w:ascii="Times New Roman" w:hAnsi="Times New Roman"/>
          <w:sz w:val="24"/>
          <w:szCs w:val="24"/>
        </w:rPr>
        <w:t>21</w:t>
      </w:r>
      <w:r w:rsidR="00776E04">
        <w:rPr>
          <w:rFonts w:ascii="Times New Roman" w:hAnsi="Times New Roman"/>
          <w:sz w:val="24"/>
          <w:szCs w:val="24"/>
        </w:rPr>
        <w:t>-137</w:t>
      </w:r>
      <w:r w:rsidR="00775CF0">
        <w:rPr>
          <w:rFonts w:ascii="Times New Roman" w:hAnsi="Times New Roman"/>
          <w:sz w:val="24"/>
          <w:szCs w:val="24"/>
        </w:rPr>
        <w:t xml:space="preserve"> (on </w:t>
      </w:r>
      <w:r w:rsidR="00B3777B">
        <w:rPr>
          <w:rFonts w:ascii="Times New Roman" w:hAnsi="Times New Roman"/>
          <w:sz w:val="24"/>
          <w:szCs w:val="24"/>
        </w:rPr>
        <w:t>Quercus</w:t>
      </w:r>
      <w:r w:rsidR="00775CF0">
        <w:rPr>
          <w:rFonts w:ascii="Times New Roman" w:hAnsi="Times New Roman"/>
          <w:sz w:val="24"/>
          <w:szCs w:val="24"/>
        </w:rPr>
        <w:t>)</w:t>
      </w:r>
    </w:p>
    <w:p w:rsidR="00923D84" w:rsidRDefault="00776E04" w:rsidP="004F2EB4">
      <w:pPr>
        <w:pStyle w:val="NoSpacing"/>
        <w:rPr>
          <w:rFonts w:ascii="Times New Roman" w:hAnsi="Times New Roman"/>
          <w:sz w:val="24"/>
          <w:szCs w:val="24"/>
        </w:rPr>
      </w:pPr>
      <w:r>
        <w:rPr>
          <w:rFonts w:ascii="Times New Roman" w:hAnsi="Times New Roman"/>
          <w:sz w:val="24"/>
          <w:szCs w:val="24"/>
        </w:rPr>
        <w:t xml:space="preserve"> </w:t>
      </w:r>
    </w:p>
    <w:p w:rsidR="004F2EB4" w:rsidRPr="001B3AFE" w:rsidRDefault="00453BE3" w:rsidP="004F2EB4">
      <w:pPr>
        <w:pStyle w:val="NoSpacing"/>
        <w:rPr>
          <w:rFonts w:ascii="Times New Roman" w:hAnsi="Times New Roman"/>
          <w:b/>
          <w:sz w:val="24"/>
          <w:szCs w:val="24"/>
        </w:rPr>
      </w:pPr>
      <w:r>
        <w:rPr>
          <w:rFonts w:ascii="Times New Roman" w:hAnsi="Times New Roman"/>
          <w:b/>
          <w:sz w:val="24"/>
          <w:szCs w:val="24"/>
        </w:rPr>
        <w:t>Feb. 4</w:t>
      </w:r>
    </w:p>
    <w:p w:rsidR="00A04792" w:rsidRDefault="00A04792" w:rsidP="004F2EB4">
      <w:pPr>
        <w:pStyle w:val="NoSpacing"/>
        <w:rPr>
          <w:rFonts w:ascii="Times New Roman" w:hAnsi="Times New Roman"/>
          <w:b/>
          <w:sz w:val="24"/>
          <w:szCs w:val="24"/>
        </w:rPr>
      </w:pPr>
    </w:p>
    <w:p w:rsidR="005146F8" w:rsidRDefault="001A509F" w:rsidP="004F2EB4">
      <w:pPr>
        <w:pStyle w:val="NoSpacing"/>
        <w:rPr>
          <w:rFonts w:ascii="Times New Roman" w:hAnsi="Times New Roman"/>
          <w:sz w:val="24"/>
          <w:szCs w:val="24"/>
        </w:rPr>
      </w:pPr>
      <w:r>
        <w:rPr>
          <w:rFonts w:ascii="Times New Roman" w:hAnsi="Times New Roman"/>
          <w:sz w:val="24"/>
          <w:szCs w:val="24"/>
        </w:rPr>
        <w:t>Student and practitioner presentations about management consulting</w:t>
      </w:r>
    </w:p>
    <w:p w:rsidR="00990FED" w:rsidRDefault="00990FED" w:rsidP="004F2EB4">
      <w:pPr>
        <w:pStyle w:val="NoSpacing"/>
        <w:rPr>
          <w:rFonts w:ascii="Times New Roman" w:hAnsi="Times New Roman"/>
          <w:sz w:val="24"/>
          <w:szCs w:val="24"/>
        </w:rPr>
      </w:pPr>
    </w:p>
    <w:p w:rsidR="00A04792" w:rsidRPr="00A04792" w:rsidRDefault="005146F8" w:rsidP="004F2EB4">
      <w:pPr>
        <w:pStyle w:val="NoSpacing"/>
        <w:rPr>
          <w:rFonts w:ascii="Times New Roman" w:hAnsi="Times New Roman"/>
          <w:sz w:val="24"/>
          <w:szCs w:val="24"/>
        </w:rPr>
      </w:pPr>
      <w:r>
        <w:rPr>
          <w:rFonts w:ascii="Times New Roman" w:hAnsi="Times New Roman"/>
          <w:sz w:val="24"/>
          <w:szCs w:val="24"/>
        </w:rPr>
        <w:t xml:space="preserve">Reading: David Leonhardt, “Consultant Nation,” </w:t>
      </w:r>
      <w:r>
        <w:rPr>
          <w:rFonts w:ascii="Times New Roman" w:hAnsi="Times New Roman"/>
          <w:i/>
          <w:sz w:val="24"/>
          <w:szCs w:val="24"/>
        </w:rPr>
        <w:t xml:space="preserve">The New York Times, </w:t>
      </w:r>
      <w:r>
        <w:rPr>
          <w:rFonts w:ascii="Times New Roman" w:hAnsi="Times New Roman"/>
          <w:sz w:val="24"/>
          <w:szCs w:val="24"/>
        </w:rPr>
        <w:t xml:space="preserve">Dec. 11, 2011, link to URL on </w:t>
      </w:r>
      <w:r w:rsidR="00B3777B">
        <w:rPr>
          <w:rFonts w:ascii="Times New Roman" w:hAnsi="Times New Roman"/>
          <w:sz w:val="24"/>
          <w:szCs w:val="24"/>
        </w:rPr>
        <w:t>Quercus</w:t>
      </w:r>
      <w:r w:rsidR="00A04792">
        <w:rPr>
          <w:rFonts w:ascii="Times New Roman" w:hAnsi="Times New Roman"/>
          <w:sz w:val="24"/>
          <w:szCs w:val="24"/>
        </w:rPr>
        <w:t xml:space="preserve"> </w:t>
      </w:r>
    </w:p>
    <w:p w:rsidR="00936391" w:rsidRDefault="00936391" w:rsidP="004F2EB4">
      <w:pPr>
        <w:pStyle w:val="NoSpacing"/>
        <w:rPr>
          <w:rFonts w:ascii="Times New Roman" w:hAnsi="Times New Roman"/>
          <w:sz w:val="24"/>
          <w:szCs w:val="24"/>
        </w:rPr>
      </w:pPr>
    </w:p>
    <w:p w:rsidR="00DC3C2E" w:rsidRPr="004F2EB4" w:rsidRDefault="00E92958" w:rsidP="00DC3C2E">
      <w:pPr>
        <w:pStyle w:val="NoSpacing"/>
        <w:rPr>
          <w:rFonts w:ascii="Times New Roman" w:hAnsi="Times New Roman"/>
          <w:sz w:val="24"/>
          <w:szCs w:val="24"/>
        </w:rPr>
      </w:pPr>
      <w:r>
        <w:rPr>
          <w:rFonts w:ascii="Times New Roman" w:hAnsi="Times New Roman"/>
          <w:sz w:val="24"/>
          <w:szCs w:val="24"/>
        </w:rPr>
        <w:t xml:space="preserve">Kiechel, </w:t>
      </w:r>
      <w:r w:rsidR="00923D84">
        <w:rPr>
          <w:rFonts w:ascii="Times New Roman" w:hAnsi="Times New Roman"/>
          <w:sz w:val="24"/>
          <w:szCs w:val="24"/>
        </w:rPr>
        <w:t xml:space="preserve">pp. </w:t>
      </w:r>
      <w:r w:rsidR="00824F0E">
        <w:rPr>
          <w:rFonts w:ascii="Times New Roman" w:hAnsi="Times New Roman"/>
          <w:sz w:val="24"/>
          <w:szCs w:val="24"/>
        </w:rPr>
        <w:t>273-280</w:t>
      </w:r>
      <w:r w:rsidR="00775CF0">
        <w:rPr>
          <w:rFonts w:ascii="Times New Roman" w:hAnsi="Times New Roman"/>
          <w:sz w:val="24"/>
          <w:szCs w:val="24"/>
        </w:rPr>
        <w:t xml:space="preserve"> (on </w:t>
      </w:r>
      <w:r w:rsidR="00B3777B">
        <w:rPr>
          <w:rFonts w:ascii="Times New Roman" w:hAnsi="Times New Roman"/>
          <w:sz w:val="24"/>
          <w:szCs w:val="24"/>
        </w:rPr>
        <w:t>Quercus</w:t>
      </w:r>
      <w:r w:rsidR="00775CF0">
        <w:rPr>
          <w:rFonts w:ascii="Times New Roman" w:hAnsi="Times New Roman"/>
          <w:sz w:val="24"/>
          <w:szCs w:val="24"/>
        </w:rPr>
        <w:t>)</w:t>
      </w:r>
    </w:p>
    <w:p w:rsidR="00DC3C2E" w:rsidRDefault="00DC3C2E" w:rsidP="004F2EB4">
      <w:pPr>
        <w:pStyle w:val="NoSpacing"/>
        <w:rPr>
          <w:rFonts w:ascii="Times New Roman" w:hAnsi="Times New Roman"/>
          <w:sz w:val="24"/>
          <w:szCs w:val="24"/>
        </w:rPr>
      </w:pPr>
    </w:p>
    <w:p w:rsidR="00936391" w:rsidRDefault="00453BE3" w:rsidP="00936391">
      <w:pPr>
        <w:pStyle w:val="NoSpacing"/>
        <w:rPr>
          <w:rFonts w:ascii="Times New Roman" w:hAnsi="Times New Roman"/>
          <w:b/>
          <w:sz w:val="24"/>
          <w:szCs w:val="24"/>
        </w:rPr>
      </w:pPr>
      <w:r>
        <w:rPr>
          <w:rFonts w:ascii="Times New Roman" w:hAnsi="Times New Roman"/>
          <w:b/>
          <w:sz w:val="24"/>
          <w:szCs w:val="24"/>
        </w:rPr>
        <w:t>Feb. 11</w:t>
      </w:r>
    </w:p>
    <w:p w:rsidR="001B3AFE" w:rsidRDefault="001B3AFE" w:rsidP="00936391">
      <w:pPr>
        <w:pStyle w:val="NoSpacing"/>
        <w:rPr>
          <w:rFonts w:ascii="Times New Roman" w:hAnsi="Times New Roman"/>
          <w:b/>
          <w:sz w:val="24"/>
          <w:szCs w:val="24"/>
        </w:rPr>
      </w:pPr>
    </w:p>
    <w:p w:rsidR="00121B39" w:rsidRPr="004F2EB4" w:rsidRDefault="00121B39" w:rsidP="00121B39">
      <w:pPr>
        <w:pStyle w:val="NoSpacing"/>
        <w:rPr>
          <w:rFonts w:ascii="Times New Roman" w:hAnsi="Times New Roman"/>
          <w:sz w:val="24"/>
          <w:szCs w:val="24"/>
        </w:rPr>
      </w:pPr>
      <w:r w:rsidRPr="004F2EB4">
        <w:rPr>
          <w:rFonts w:ascii="Times New Roman" w:hAnsi="Times New Roman"/>
          <w:sz w:val="24"/>
          <w:szCs w:val="24"/>
        </w:rPr>
        <w:t>Student presentations about papers (topics, research methods, hypotheses)</w:t>
      </w:r>
    </w:p>
    <w:p w:rsidR="00121B39" w:rsidRDefault="00121B39" w:rsidP="00936391">
      <w:pPr>
        <w:pStyle w:val="NoSpacing"/>
        <w:rPr>
          <w:rFonts w:ascii="Times New Roman" w:hAnsi="Times New Roman"/>
          <w:b/>
          <w:sz w:val="24"/>
          <w:szCs w:val="24"/>
        </w:rPr>
      </w:pPr>
    </w:p>
    <w:p w:rsidR="00121B39" w:rsidRPr="00121B39" w:rsidRDefault="00453BE3" w:rsidP="001B3AFE">
      <w:pPr>
        <w:pStyle w:val="NoSpacing"/>
        <w:rPr>
          <w:rFonts w:ascii="Times New Roman" w:hAnsi="Times New Roman"/>
          <w:b/>
          <w:sz w:val="24"/>
          <w:szCs w:val="24"/>
        </w:rPr>
      </w:pPr>
      <w:r>
        <w:rPr>
          <w:rFonts w:ascii="Times New Roman" w:hAnsi="Times New Roman"/>
          <w:b/>
          <w:sz w:val="24"/>
          <w:szCs w:val="24"/>
        </w:rPr>
        <w:t>Feb. 18</w:t>
      </w:r>
      <w:r w:rsidR="00121B39">
        <w:rPr>
          <w:rFonts w:ascii="Times New Roman" w:hAnsi="Times New Roman"/>
          <w:b/>
          <w:sz w:val="24"/>
          <w:szCs w:val="24"/>
        </w:rPr>
        <w:t xml:space="preserve"> – Reading Week, no classes</w:t>
      </w:r>
    </w:p>
    <w:p w:rsidR="00121B39" w:rsidRDefault="00121B39" w:rsidP="001B3AFE">
      <w:pPr>
        <w:pStyle w:val="NoSpacing"/>
        <w:rPr>
          <w:rFonts w:ascii="Times New Roman" w:hAnsi="Times New Roman"/>
          <w:sz w:val="24"/>
          <w:szCs w:val="24"/>
        </w:rPr>
      </w:pPr>
    </w:p>
    <w:p w:rsidR="00121B39" w:rsidRDefault="00453BE3" w:rsidP="001B3AFE">
      <w:pPr>
        <w:pStyle w:val="NoSpacing"/>
        <w:rPr>
          <w:rFonts w:ascii="Times New Roman" w:hAnsi="Times New Roman"/>
          <w:b/>
          <w:sz w:val="24"/>
          <w:szCs w:val="24"/>
        </w:rPr>
      </w:pPr>
      <w:r>
        <w:rPr>
          <w:rFonts w:ascii="Times New Roman" w:hAnsi="Times New Roman"/>
          <w:b/>
          <w:sz w:val="24"/>
          <w:szCs w:val="24"/>
        </w:rPr>
        <w:t>Feb. 25</w:t>
      </w:r>
    </w:p>
    <w:p w:rsidR="00453BE3" w:rsidRDefault="00453BE3" w:rsidP="001B3AFE">
      <w:pPr>
        <w:pStyle w:val="NoSpacing"/>
        <w:rPr>
          <w:rFonts w:ascii="Times New Roman" w:hAnsi="Times New Roman"/>
          <w:sz w:val="24"/>
          <w:szCs w:val="24"/>
        </w:rPr>
      </w:pPr>
    </w:p>
    <w:p w:rsidR="001B3AFE" w:rsidRPr="004F2EB4" w:rsidRDefault="001B3AFE" w:rsidP="001B3AFE">
      <w:pPr>
        <w:pStyle w:val="NoSpacing"/>
        <w:rPr>
          <w:rFonts w:ascii="Times New Roman" w:hAnsi="Times New Roman"/>
          <w:sz w:val="24"/>
          <w:szCs w:val="24"/>
        </w:rPr>
      </w:pPr>
      <w:r w:rsidRPr="004F2EB4">
        <w:rPr>
          <w:rFonts w:ascii="Times New Roman" w:hAnsi="Times New Roman"/>
          <w:sz w:val="24"/>
          <w:szCs w:val="24"/>
        </w:rPr>
        <w:t>Student presentation about the entrepreneurship school</w:t>
      </w:r>
    </w:p>
    <w:p w:rsidR="001B3AFE" w:rsidRPr="004F2EB4" w:rsidRDefault="001B3AFE" w:rsidP="001B3AFE">
      <w:pPr>
        <w:pStyle w:val="NoSpacing"/>
        <w:rPr>
          <w:rFonts w:ascii="Times New Roman" w:hAnsi="Times New Roman"/>
          <w:sz w:val="24"/>
          <w:szCs w:val="24"/>
        </w:rPr>
      </w:pPr>
    </w:p>
    <w:p w:rsidR="001B3AFE" w:rsidRDefault="001B3AFE" w:rsidP="001B3AFE">
      <w:pPr>
        <w:pStyle w:val="NoSpacing"/>
        <w:rPr>
          <w:rFonts w:ascii="Times New Roman" w:hAnsi="Times New Roman"/>
          <w:sz w:val="24"/>
          <w:szCs w:val="24"/>
        </w:rPr>
      </w:pPr>
      <w:r w:rsidRPr="004F2EB4">
        <w:rPr>
          <w:rFonts w:ascii="Times New Roman" w:hAnsi="Times New Roman"/>
          <w:sz w:val="24"/>
          <w:szCs w:val="24"/>
        </w:rPr>
        <w:t>SS, chapter 5</w:t>
      </w:r>
      <w:r>
        <w:rPr>
          <w:rFonts w:ascii="Times New Roman" w:hAnsi="Times New Roman"/>
          <w:sz w:val="24"/>
          <w:szCs w:val="24"/>
        </w:rPr>
        <w:t xml:space="preserve"> (pp. 124-147) </w:t>
      </w:r>
    </w:p>
    <w:p w:rsidR="001B3AFE" w:rsidRDefault="001B3AFE" w:rsidP="001B3AFE">
      <w:pPr>
        <w:pStyle w:val="NoSpacing"/>
        <w:rPr>
          <w:rFonts w:ascii="Times New Roman" w:hAnsi="Times New Roman"/>
          <w:sz w:val="24"/>
          <w:szCs w:val="24"/>
        </w:rPr>
      </w:pPr>
    </w:p>
    <w:p w:rsidR="001B3AFE" w:rsidRPr="004F2EB4" w:rsidRDefault="001B3AFE" w:rsidP="001B3AFE">
      <w:pPr>
        <w:pStyle w:val="NoSpacing"/>
        <w:rPr>
          <w:rFonts w:ascii="Times New Roman" w:hAnsi="Times New Roman"/>
          <w:sz w:val="24"/>
          <w:szCs w:val="24"/>
        </w:rPr>
      </w:pPr>
      <w:r w:rsidRPr="004F2EB4">
        <w:rPr>
          <w:rFonts w:ascii="Times New Roman" w:hAnsi="Times New Roman"/>
          <w:sz w:val="24"/>
          <w:szCs w:val="24"/>
        </w:rPr>
        <w:t xml:space="preserve">Student presentation about the </w:t>
      </w:r>
      <w:r>
        <w:rPr>
          <w:rFonts w:ascii="Times New Roman" w:hAnsi="Times New Roman"/>
          <w:sz w:val="24"/>
          <w:szCs w:val="24"/>
        </w:rPr>
        <w:t>learning school</w:t>
      </w:r>
    </w:p>
    <w:p w:rsidR="001B3AFE" w:rsidRPr="004F2EB4" w:rsidRDefault="001B3AFE" w:rsidP="001B3AFE">
      <w:pPr>
        <w:pStyle w:val="NoSpacing"/>
        <w:rPr>
          <w:rFonts w:ascii="Times New Roman" w:hAnsi="Times New Roman"/>
          <w:sz w:val="24"/>
          <w:szCs w:val="24"/>
        </w:rPr>
      </w:pPr>
    </w:p>
    <w:p w:rsidR="001B3AFE" w:rsidRPr="004F2EB4" w:rsidRDefault="001B3AFE" w:rsidP="001B3AFE">
      <w:pPr>
        <w:pStyle w:val="NoSpacing"/>
        <w:rPr>
          <w:rFonts w:ascii="Times New Roman" w:hAnsi="Times New Roman"/>
          <w:sz w:val="24"/>
          <w:szCs w:val="24"/>
        </w:rPr>
      </w:pPr>
      <w:r>
        <w:rPr>
          <w:rFonts w:ascii="Times New Roman" w:hAnsi="Times New Roman"/>
          <w:sz w:val="24"/>
          <w:szCs w:val="24"/>
        </w:rPr>
        <w:t xml:space="preserve">SS, chapter </w:t>
      </w:r>
      <w:r w:rsidRPr="004F2EB4">
        <w:rPr>
          <w:rFonts w:ascii="Times New Roman" w:hAnsi="Times New Roman"/>
          <w:sz w:val="24"/>
          <w:szCs w:val="24"/>
        </w:rPr>
        <w:t>7</w:t>
      </w:r>
      <w:r>
        <w:rPr>
          <w:rFonts w:ascii="Times New Roman" w:hAnsi="Times New Roman"/>
          <w:sz w:val="24"/>
          <w:szCs w:val="24"/>
        </w:rPr>
        <w:t xml:space="preserve"> (pp. 175-185, 189-195, 201-209, 223-231)</w:t>
      </w:r>
    </w:p>
    <w:p w:rsidR="001B3AFE" w:rsidRDefault="001B3AFE" w:rsidP="00936391">
      <w:pPr>
        <w:pStyle w:val="NoSpacing"/>
        <w:rPr>
          <w:rFonts w:ascii="Times New Roman" w:hAnsi="Times New Roman"/>
          <w:b/>
          <w:sz w:val="24"/>
          <w:szCs w:val="24"/>
        </w:rPr>
      </w:pPr>
    </w:p>
    <w:p w:rsidR="004F2EB4" w:rsidRPr="004F2EB4" w:rsidRDefault="004F2EB4" w:rsidP="004F2EB4">
      <w:pPr>
        <w:pStyle w:val="NoSpacing"/>
        <w:rPr>
          <w:rFonts w:ascii="Times New Roman" w:hAnsi="Times New Roman"/>
          <w:sz w:val="24"/>
          <w:szCs w:val="24"/>
        </w:rPr>
      </w:pPr>
    </w:p>
    <w:p w:rsidR="004F2EB4" w:rsidRPr="00630E2B" w:rsidRDefault="00453BE3" w:rsidP="004F2EB4">
      <w:pPr>
        <w:pStyle w:val="NoSpacing"/>
        <w:rPr>
          <w:rFonts w:ascii="Times New Roman" w:hAnsi="Times New Roman"/>
          <w:b/>
          <w:sz w:val="24"/>
          <w:szCs w:val="24"/>
        </w:rPr>
      </w:pPr>
      <w:r>
        <w:rPr>
          <w:rFonts w:ascii="Times New Roman" w:hAnsi="Times New Roman"/>
          <w:b/>
          <w:sz w:val="24"/>
          <w:szCs w:val="24"/>
        </w:rPr>
        <w:t>Mar. 3</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 xml:space="preserve">Student presentation about the culture </w:t>
      </w:r>
      <w:r w:rsidR="00923D84">
        <w:rPr>
          <w:rFonts w:ascii="Times New Roman" w:hAnsi="Times New Roman"/>
          <w:sz w:val="24"/>
          <w:szCs w:val="24"/>
        </w:rPr>
        <w:t>school</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SS, chapter 9</w:t>
      </w:r>
      <w:r w:rsidR="005C4F49">
        <w:rPr>
          <w:rFonts w:ascii="Times New Roman" w:hAnsi="Times New Roman"/>
          <w:sz w:val="24"/>
          <w:szCs w:val="24"/>
        </w:rPr>
        <w:t xml:space="preserve"> (pp.</w:t>
      </w:r>
      <w:r w:rsidR="008049BE">
        <w:rPr>
          <w:rFonts w:ascii="Times New Roman" w:hAnsi="Times New Roman"/>
          <w:sz w:val="24"/>
          <w:szCs w:val="24"/>
        </w:rPr>
        <w:t xml:space="preserve"> 263-272, 280-83</w:t>
      </w:r>
      <w:r w:rsidR="005C4F49">
        <w:rPr>
          <w:rFonts w:ascii="Times New Roman" w:hAnsi="Times New Roman"/>
          <w:sz w:val="24"/>
          <w:szCs w:val="24"/>
        </w:rPr>
        <w:t>)</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Student presentation about the configuration school</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SS, chapter 11</w:t>
      </w:r>
      <w:r w:rsidR="00A006BC">
        <w:rPr>
          <w:rFonts w:ascii="Times New Roman" w:hAnsi="Times New Roman"/>
          <w:sz w:val="24"/>
          <w:szCs w:val="24"/>
        </w:rPr>
        <w:t xml:space="preserve"> (pp. </w:t>
      </w:r>
      <w:r w:rsidR="008049BE">
        <w:rPr>
          <w:rFonts w:ascii="Times New Roman" w:hAnsi="Times New Roman"/>
          <w:sz w:val="24"/>
          <w:szCs w:val="24"/>
        </w:rPr>
        <w:t>301-312, 317-18, 344-347)</w:t>
      </w:r>
    </w:p>
    <w:p w:rsidR="004F2EB4" w:rsidRPr="004F2EB4" w:rsidRDefault="004F2EB4" w:rsidP="004F2EB4">
      <w:pPr>
        <w:pStyle w:val="NoSpacing"/>
        <w:rPr>
          <w:rFonts w:ascii="Times New Roman" w:hAnsi="Times New Roman"/>
          <w:sz w:val="24"/>
          <w:szCs w:val="24"/>
        </w:rPr>
      </w:pPr>
    </w:p>
    <w:p w:rsidR="004F2EB4" w:rsidRPr="00630E2B" w:rsidRDefault="00453BE3" w:rsidP="004F2EB4">
      <w:pPr>
        <w:pStyle w:val="NoSpacing"/>
        <w:rPr>
          <w:rFonts w:ascii="Times New Roman" w:hAnsi="Times New Roman"/>
          <w:b/>
          <w:sz w:val="24"/>
          <w:szCs w:val="24"/>
        </w:rPr>
      </w:pPr>
      <w:r>
        <w:rPr>
          <w:rFonts w:ascii="Times New Roman" w:hAnsi="Times New Roman"/>
          <w:b/>
          <w:sz w:val="24"/>
          <w:szCs w:val="24"/>
        </w:rPr>
        <w:t>March 10</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Summary of the different schools</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The future of strategic management</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SS, chapter 12</w:t>
      </w:r>
      <w:r w:rsidR="00A006BC">
        <w:rPr>
          <w:rFonts w:ascii="Times New Roman" w:hAnsi="Times New Roman"/>
          <w:sz w:val="24"/>
          <w:szCs w:val="24"/>
        </w:rPr>
        <w:t xml:space="preserve"> (pp.</w:t>
      </w:r>
      <w:r w:rsidR="009F7E75">
        <w:rPr>
          <w:rFonts w:ascii="Times New Roman" w:hAnsi="Times New Roman"/>
          <w:sz w:val="24"/>
          <w:szCs w:val="24"/>
        </w:rPr>
        <w:t xml:space="preserve"> 350-73</w:t>
      </w:r>
      <w:r w:rsidR="00A006BC">
        <w:rPr>
          <w:rFonts w:ascii="Times New Roman" w:hAnsi="Times New Roman"/>
          <w:sz w:val="24"/>
          <w:szCs w:val="24"/>
        </w:rPr>
        <w:t xml:space="preserve">) </w:t>
      </w:r>
    </w:p>
    <w:p w:rsidR="00775CF0" w:rsidRDefault="00775CF0" w:rsidP="004F2EB4">
      <w:pPr>
        <w:pStyle w:val="NoSpacing"/>
        <w:rPr>
          <w:rFonts w:ascii="Times New Roman" w:hAnsi="Times New Roman"/>
          <w:b/>
          <w:sz w:val="24"/>
          <w:szCs w:val="24"/>
        </w:rPr>
      </w:pPr>
    </w:p>
    <w:p w:rsidR="00165601" w:rsidRDefault="001B3AFE" w:rsidP="004F2EB4">
      <w:pPr>
        <w:pStyle w:val="NoSpacing"/>
        <w:rPr>
          <w:rFonts w:ascii="Times New Roman" w:hAnsi="Times New Roman"/>
          <w:b/>
          <w:sz w:val="24"/>
          <w:szCs w:val="24"/>
        </w:rPr>
      </w:pPr>
      <w:r>
        <w:rPr>
          <w:rFonts w:ascii="Times New Roman" w:hAnsi="Times New Roman"/>
          <w:b/>
          <w:sz w:val="24"/>
          <w:szCs w:val="24"/>
        </w:rPr>
        <w:t>March 1</w:t>
      </w:r>
      <w:r w:rsidR="00453BE3">
        <w:rPr>
          <w:rFonts w:ascii="Times New Roman" w:hAnsi="Times New Roman"/>
          <w:b/>
          <w:sz w:val="24"/>
          <w:szCs w:val="24"/>
        </w:rPr>
        <w:t>7</w:t>
      </w:r>
    </w:p>
    <w:p w:rsidR="00165601" w:rsidRDefault="00165601" w:rsidP="004F2EB4">
      <w:pPr>
        <w:pStyle w:val="NoSpacing"/>
        <w:rPr>
          <w:rFonts w:ascii="Times New Roman" w:hAnsi="Times New Roman"/>
          <w:b/>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Student presentations of draft of paper</w:t>
      </w:r>
    </w:p>
    <w:p w:rsidR="004F2EB4" w:rsidRPr="004F2EB4" w:rsidRDefault="004F2EB4" w:rsidP="004F2EB4">
      <w:pPr>
        <w:pStyle w:val="NoSpacing"/>
        <w:rPr>
          <w:rFonts w:ascii="Times New Roman" w:hAnsi="Times New Roman"/>
          <w:sz w:val="24"/>
          <w:szCs w:val="24"/>
        </w:rPr>
      </w:pPr>
    </w:p>
    <w:p w:rsidR="004F2EB4" w:rsidRPr="00630E2B" w:rsidRDefault="00453BE3" w:rsidP="004F2EB4">
      <w:pPr>
        <w:pStyle w:val="NoSpacing"/>
        <w:rPr>
          <w:rFonts w:ascii="Times New Roman" w:hAnsi="Times New Roman"/>
          <w:b/>
          <w:sz w:val="24"/>
          <w:szCs w:val="24"/>
        </w:rPr>
      </w:pPr>
      <w:r>
        <w:rPr>
          <w:rFonts w:ascii="Times New Roman" w:hAnsi="Times New Roman"/>
          <w:b/>
          <w:sz w:val="24"/>
          <w:szCs w:val="24"/>
        </w:rPr>
        <w:t>March 24</w:t>
      </w:r>
    </w:p>
    <w:p w:rsidR="004F2EB4" w:rsidRPr="00630E2B" w:rsidRDefault="004F2EB4" w:rsidP="004F2EB4">
      <w:pPr>
        <w:pStyle w:val="NoSpacing"/>
        <w:rPr>
          <w:rFonts w:ascii="Times New Roman" w:hAnsi="Times New Roman"/>
          <w:b/>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Student presentations of draft of paper</w:t>
      </w:r>
    </w:p>
    <w:p w:rsidR="004F2EB4" w:rsidRPr="004F2EB4" w:rsidRDefault="004F2EB4" w:rsidP="004F2EB4">
      <w:pPr>
        <w:pStyle w:val="NoSpacing"/>
        <w:rPr>
          <w:rFonts w:ascii="Times New Roman" w:hAnsi="Times New Roman"/>
          <w:sz w:val="24"/>
          <w:szCs w:val="24"/>
        </w:rPr>
      </w:pPr>
    </w:p>
    <w:p w:rsidR="004F2EB4" w:rsidRPr="00630E2B" w:rsidRDefault="00453BE3" w:rsidP="004F2EB4">
      <w:pPr>
        <w:pStyle w:val="NoSpacing"/>
        <w:rPr>
          <w:rFonts w:ascii="Times New Roman" w:hAnsi="Times New Roman"/>
          <w:b/>
          <w:sz w:val="24"/>
          <w:szCs w:val="24"/>
        </w:rPr>
      </w:pPr>
      <w:r>
        <w:rPr>
          <w:rFonts w:ascii="Times New Roman" w:hAnsi="Times New Roman"/>
          <w:b/>
          <w:sz w:val="24"/>
          <w:szCs w:val="24"/>
        </w:rPr>
        <w:t>March 31</w:t>
      </w:r>
    </w:p>
    <w:p w:rsidR="004F2EB4" w:rsidRPr="004F2EB4" w:rsidRDefault="004F2EB4" w:rsidP="004F2EB4">
      <w:pPr>
        <w:pStyle w:val="NoSpacing"/>
        <w:rPr>
          <w:rFonts w:ascii="Times New Roman" w:hAnsi="Times New Roman"/>
          <w:sz w:val="24"/>
          <w:szCs w:val="24"/>
        </w:rPr>
      </w:pPr>
    </w:p>
    <w:p w:rsidR="004F2EB4" w:rsidRDefault="004F2EB4" w:rsidP="004F2EB4">
      <w:pPr>
        <w:pStyle w:val="NoSpacing"/>
        <w:rPr>
          <w:rFonts w:ascii="Times New Roman" w:hAnsi="Times New Roman"/>
          <w:sz w:val="24"/>
          <w:szCs w:val="24"/>
        </w:rPr>
      </w:pPr>
      <w:r w:rsidRPr="004F2EB4">
        <w:rPr>
          <w:rFonts w:ascii="Times New Roman" w:hAnsi="Times New Roman"/>
          <w:sz w:val="24"/>
          <w:szCs w:val="24"/>
        </w:rPr>
        <w:t>Term papers due</w:t>
      </w:r>
      <w:r w:rsidR="00B6369E">
        <w:rPr>
          <w:rFonts w:ascii="Times New Roman" w:hAnsi="Times New Roman"/>
          <w:sz w:val="24"/>
          <w:szCs w:val="24"/>
        </w:rPr>
        <w:t xml:space="preserve"> in class</w:t>
      </w:r>
      <w:r w:rsidR="00EC4BB4">
        <w:rPr>
          <w:rFonts w:ascii="Times New Roman" w:hAnsi="Times New Roman"/>
          <w:sz w:val="24"/>
          <w:szCs w:val="24"/>
        </w:rPr>
        <w:t>; celebration of end of course (and undergraduate education)</w:t>
      </w:r>
    </w:p>
    <w:p w:rsidR="00EC4BB4" w:rsidRDefault="00EC4BB4" w:rsidP="004F2EB4">
      <w:pPr>
        <w:pStyle w:val="NoSpacing"/>
        <w:rPr>
          <w:rFonts w:ascii="Times New Roman" w:hAnsi="Times New Roman"/>
          <w:sz w:val="24"/>
          <w:szCs w:val="24"/>
        </w:rPr>
      </w:pPr>
    </w:p>
    <w:p w:rsidR="00EC4BB4" w:rsidRDefault="00EC4BB4" w:rsidP="004F2EB4">
      <w:pPr>
        <w:pStyle w:val="NoSpacing"/>
        <w:rPr>
          <w:rFonts w:ascii="Times New Roman" w:hAnsi="Times New Roman"/>
          <w:b/>
          <w:sz w:val="24"/>
          <w:szCs w:val="24"/>
        </w:rPr>
      </w:pPr>
      <w:r>
        <w:rPr>
          <w:rFonts w:ascii="Times New Roman" w:hAnsi="Times New Roman"/>
          <w:b/>
          <w:sz w:val="24"/>
          <w:szCs w:val="24"/>
        </w:rPr>
        <w:t>Student Presentations and Participation</w:t>
      </w:r>
    </w:p>
    <w:p w:rsidR="00EC4BB4" w:rsidRDefault="00EC4BB4" w:rsidP="004F2EB4">
      <w:pPr>
        <w:pStyle w:val="NoSpacing"/>
        <w:rPr>
          <w:rFonts w:ascii="Times New Roman" w:hAnsi="Times New Roman"/>
          <w:b/>
          <w:sz w:val="24"/>
          <w:szCs w:val="24"/>
        </w:rPr>
      </w:pPr>
    </w:p>
    <w:p w:rsidR="00EC4BB4" w:rsidRDefault="00EC4BB4" w:rsidP="004F2EB4">
      <w:pPr>
        <w:pStyle w:val="NoSpacing"/>
        <w:rPr>
          <w:rFonts w:ascii="Times New Roman" w:hAnsi="Times New Roman"/>
          <w:sz w:val="24"/>
          <w:szCs w:val="24"/>
        </w:rPr>
      </w:pPr>
      <w:r>
        <w:rPr>
          <w:rFonts w:ascii="Times New Roman" w:hAnsi="Times New Roman"/>
          <w:sz w:val="24"/>
          <w:szCs w:val="24"/>
        </w:rPr>
        <w:lastRenderedPageBreak/>
        <w:t xml:space="preserve">After forming student groups at the start of the course, we will match students and topics as soon as possible. In general, student presentations should cover the material in the corresponding reading(s) </w:t>
      </w:r>
      <w:r w:rsidR="0053397F">
        <w:rPr>
          <w:rFonts w:ascii="Times New Roman" w:hAnsi="Times New Roman"/>
          <w:sz w:val="24"/>
          <w:szCs w:val="24"/>
        </w:rPr>
        <w:t xml:space="preserve">and </w:t>
      </w:r>
      <w:r>
        <w:rPr>
          <w:rFonts w:ascii="Times New Roman" w:hAnsi="Times New Roman"/>
          <w:sz w:val="24"/>
          <w:szCs w:val="24"/>
        </w:rPr>
        <w:t xml:space="preserve">apply </w:t>
      </w:r>
      <w:r w:rsidR="00E62EE9">
        <w:rPr>
          <w:rFonts w:ascii="Times New Roman" w:hAnsi="Times New Roman"/>
          <w:sz w:val="24"/>
          <w:szCs w:val="24"/>
        </w:rPr>
        <w:t xml:space="preserve">the </w:t>
      </w:r>
      <w:r>
        <w:rPr>
          <w:rFonts w:ascii="Times New Roman" w:hAnsi="Times New Roman"/>
          <w:sz w:val="24"/>
          <w:szCs w:val="24"/>
        </w:rPr>
        <w:t>insights of the school discussed to a context with which you are familiar.</w:t>
      </w:r>
      <w:r w:rsidR="005146F8">
        <w:rPr>
          <w:rFonts w:ascii="Times New Roman" w:hAnsi="Times New Roman"/>
          <w:sz w:val="24"/>
          <w:szCs w:val="24"/>
        </w:rPr>
        <w:t xml:space="preserve"> </w:t>
      </w:r>
      <w:r w:rsidR="00923D84">
        <w:rPr>
          <w:rFonts w:ascii="Times New Roman" w:hAnsi="Times New Roman"/>
          <w:sz w:val="24"/>
          <w:szCs w:val="24"/>
        </w:rPr>
        <w:t>The latter would involve case material, which could be something with which you are personally familiar or an organization you have researched. For example, a group gave an excellent presentation on the Mirvish businesses (</w:t>
      </w:r>
      <w:r w:rsidR="00453BE3">
        <w:rPr>
          <w:rFonts w:ascii="Times New Roman" w:hAnsi="Times New Roman"/>
          <w:sz w:val="24"/>
          <w:szCs w:val="24"/>
        </w:rPr>
        <w:t xml:space="preserve">the cut-rate department store </w:t>
      </w:r>
      <w:r w:rsidR="00923D84">
        <w:rPr>
          <w:rFonts w:ascii="Times New Roman" w:hAnsi="Times New Roman"/>
          <w:sz w:val="24"/>
          <w:szCs w:val="24"/>
        </w:rPr>
        <w:t xml:space="preserve">Honest Ed’s, mirvish.com). </w:t>
      </w:r>
      <w:r w:rsidR="005146F8">
        <w:rPr>
          <w:rFonts w:ascii="Times New Roman" w:hAnsi="Times New Roman"/>
          <w:sz w:val="24"/>
          <w:szCs w:val="24"/>
        </w:rPr>
        <w:t>I will make available to each group the slides for their chapter from Mintzberg’s instructor’s manual, to serve as the starting-point for your presentation.</w:t>
      </w:r>
    </w:p>
    <w:p w:rsidR="00EC4BB4" w:rsidRDefault="00EC4BB4" w:rsidP="004F2EB4">
      <w:pPr>
        <w:pStyle w:val="NoSpacing"/>
        <w:rPr>
          <w:rFonts w:ascii="Times New Roman" w:hAnsi="Times New Roman"/>
          <w:sz w:val="24"/>
          <w:szCs w:val="24"/>
        </w:rPr>
      </w:pPr>
    </w:p>
    <w:p w:rsidR="00EC4BB4" w:rsidRDefault="00EC4BB4" w:rsidP="004F2EB4">
      <w:pPr>
        <w:pStyle w:val="NoSpacing"/>
        <w:rPr>
          <w:rFonts w:ascii="Times New Roman" w:hAnsi="Times New Roman"/>
          <w:sz w:val="24"/>
          <w:szCs w:val="24"/>
        </w:rPr>
      </w:pPr>
      <w:r>
        <w:rPr>
          <w:rFonts w:ascii="Times New Roman" w:hAnsi="Times New Roman"/>
          <w:sz w:val="24"/>
          <w:szCs w:val="24"/>
        </w:rPr>
        <w:t xml:space="preserve">The participation </w:t>
      </w:r>
      <w:r w:rsidR="005146F8">
        <w:rPr>
          <w:rFonts w:ascii="Times New Roman" w:hAnsi="Times New Roman"/>
          <w:sz w:val="24"/>
          <w:szCs w:val="24"/>
        </w:rPr>
        <w:t xml:space="preserve">grade </w:t>
      </w:r>
      <w:r>
        <w:rPr>
          <w:rFonts w:ascii="Times New Roman" w:hAnsi="Times New Roman"/>
          <w:sz w:val="24"/>
          <w:szCs w:val="24"/>
        </w:rPr>
        <w:t>will include your participation when other people present. Your responsibility is to read the material so as to be able to discuss it with the</w:t>
      </w:r>
      <w:r w:rsidR="000405CD">
        <w:rPr>
          <w:rFonts w:ascii="Times New Roman" w:hAnsi="Times New Roman"/>
          <w:sz w:val="24"/>
          <w:szCs w:val="24"/>
        </w:rPr>
        <w:t xml:space="preserve"> presenters</w:t>
      </w:r>
      <w:r>
        <w:rPr>
          <w:rFonts w:ascii="Times New Roman" w:hAnsi="Times New Roman"/>
          <w:sz w:val="24"/>
          <w:szCs w:val="24"/>
        </w:rPr>
        <w:t xml:space="preserve">. </w:t>
      </w:r>
    </w:p>
    <w:p w:rsidR="00EC4BB4" w:rsidRDefault="00EC4BB4" w:rsidP="004F2EB4">
      <w:pPr>
        <w:pStyle w:val="NoSpacing"/>
        <w:rPr>
          <w:rFonts w:ascii="Times New Roman" w:hAnsi="Times New Roman"/>
          <w:sz w:val="24"/>
          <w:szCs w:val="24"/>
        </w:rPr>
      </w:pPr>
    </w:p>
    <w:p w:rsidR="00EC4BB4" w:rsidRDefault="00EC4BB4" w:rsidP="004F2EB4">
      <w:pPr>
        <w:pStyle w:val="NoSpacing"/>
        <w:rPr>
          <w:rFonts w:ascii="Times New Roman" w:hAnsi="Times New Roman"/>
          <w:b/>
          <w:sz w:val="24"/>
          <w:szCs w:val="24"/>
        </w:rPr>
      </w:pPr>
      <w:r>
        <w:rPr>
          <w:rFonts w:ascii="Times New Roman" w:hAnsi="Times New Roman"/>
          <w:b/>
          <w:sz w:val="24"/>
          <w:szCs w:val="24"/>
        </w:rPr>
        <w:t>Term Paper</w:t>
      </w:r>
    </w:p>
    <w:p w:rsidR="00EC4BB4" w:rsidRDefault="00EC4BB4" w:rsidP="004F2EB4">
      <w:pPr>
        <w:pStyle w:val="NoSpacing"/>
        <w:rPr>
          <w:rFonts w:ascii="Times New Roman" w:hAnsi="Times New Roman"/>
          <w:b/>
          <w:sz w:val="24"/>
          <w:szCs w:val="24"/>
        </w:rPr>
      </w:pPr>
    </w:p>
    <w:p w:rsidR="00EC4BB4" w:rsidRDefault="00EC4BB4" w:rsidP="004F2EB4">
      <w:pPr>
        <w:pStyle w:val="NoSpacing"/>
        <w:rPr>
          <w:rFonts w:ascii="Times New Roman" w:hAnsi="Times New Roman"/>
          <w:sz w:val="24"/>
          <w:szCs w:val="24"/>
        </w:rPr>
      </w:pPr>
      <w:r>
        <w:rPr>
          <w:rFonts w:ascii="Times New Roman" w:hAnsi="Times New Roman"/>
          <w:sz w:val="24"/>
          <w:szCs w:val="24"/>
        </w:rPr>
        <w:t xml:space="preserve">The term paper should cover the strategic evolution – past, present, and projected into the future – of an organization. The organization may be in the private, public, or voluntary sectors. </w:t>
      </w:r>
      <w:r w:rsidR="0053397F">
        <w:rPr>
          <w:rFonts w:ascii="Times New Roman" w:hAnsi="Times New Roman"/>
          <w:sz w:val="24"/>
          <w:szCs w:val="24"/>
        </w:rPr>
        <w:t xml:space="preserve">I must give my approval for the organization you study. If you study an organization that </w:t>
      </w:r>
      <w:r>
        <w:rPr>
          <w:rFonts w:ascii="Times New Roman" w:hAnsi="Times New Roman"/>
          <w:sz w:val="24"/>
          <w:szCs w:val="24"/>
        </w:rPr>
        <w:t>report</w:t>
      </w:r>
      <w:r w:rsidR="0053397F">
        <w:rPr>
          <w:rFonts w:ascii="Times New Roman" w:hAnsi="Times New Roman"/>
          <w:sz w:val="24"/>
          <w:szCs w:val="24"/>
        </w:rPr>
        <w:t>s</w:t>
      </w:r>
      <w:r>
        <w:rPr>
          <w:rFonts w:ascii="Times New Roman" w:hAnsi="Times New Roman"/>
          <w:sz w:val="24"/>
          <w:szCs w:val="24"/>
        </w:rPr>
        <w:t xml:space="preserve"> publicly (e.g., companies that are publicly traded, or organizations that produce </w:t>
      </w:r>
      <w:r w:rsidR="00E62EE9">
        <w:rPr>
          <w:rFonts w:ascii="Times New Roman" w:hAnsi="Times New Roman"/>
          <w:sz w:val="24"/>
          <w:szCs w:val="24"/>
        </w:rPr>
        <w:t xml:space="preserve">annual </w:t>
      </w:r>
      <w:r>
        <w:rPr>
          <w:rFonts w:ascii="Times New Roman" w:hAnsi="Times New Roman"/>
          <w:sz w:val="24"/>
          <w:szCs w:val="24"/>
        </w:rPr>
        <w:t>reports)</w:t>
      </w:r>
      <w:r w:rsidR="0053397F">
        <w:rPr>
          <w:rFonts w:ascii="Times New Roman" w:hAnsi="Times New Roman"/>
          <w:sz w:val="24"/>
          <w:szCs w:val="24"/>
        </w:rPr>
        <w:t xml:space="preserve"> your research will be based primarily on documents that are publicly available</w:t>
      </w:r>
      <w:r>
        <w:rPr>
          <w:rFonts w:ascii="Times New Roman" w:hAnsi="Times New Roman"/>
          <w:sz w:val="24"/>
          <w:szCs w:val="24"/>
        </w:rPr>
        <w:t xml:space="preserve">. </w:t>
      </w:r>
      <w:r w:rsidR="0053397F">
        <w:rPr>
          <w:rFonts w:ascii="Times New Roman" w:hAnsi="Times New Roman"/>
          <w:sz w:val="24"/>
          <w:szCs w:val="24"/>
        </w:rPr>
        <w:t xml:space="preserve">If you study an </w:t>
      </w:r>
      <w:r w:rsidR="00630E2B">
        <w:rPr>
          <w:rFonts w:ascii="Times New Roman" w:hAnsi="Times New Roman"/>
          <w:sz w:val="24"/>
          <w:szCs w:val="24"/>
        </w:rPr>
        <w:t>organization that does not report publicly</w:t>
      </w:r>
      <w:r w:rsidR="0053397F">
        <w:rPr>
          <w:rFonts w:ascii="Times New Roman" w:hAnsi="Times New Roman"/>
          <w:sz w:val="24"/>
          <w:szCs w:val="24"/>
        </w:rPr>
        <w:t xml:space="preserve"> – generally a smaller organization – your research will involve interviews with senior management of the organization</w:t>
      </w:r>
      <w:r w:rsidR="00630E2B">
        <w:rPr>
          <w:rFonts w:ascii="Times New Roman" w:hAnsi="Times New Roman"/>
          <w:sz w:val="24"/>
          <w:szCs w:val="24"/>
        </w:rPr>
        <w:t xml:space="preserve">. </w:t>
      </w:r>
      <w:r w:rsidR="005146F8">
        <w:rPr>
          <w:rFonts w:ascii="Times New Roman" w:hAnsi="Times New Roman"/>
          <w:sz w:val="24"/>
          <w:szCs w:val="24"/>
        </w:rPr>
        <w:t xml:space="preserve">Your paper should apply Mintzberg’s different schools to your organization as appropriate. </w:t>
      </w:r>
      <w:r w:rsidR="00630E2B">
        <w:rPr>
          <w:rFonts w:ascii="Times New Roman" w:hAnsi="Times New Roman"/>
          <w:sz w:val="24"/>
          <w:szCs w:val="24"/>
        </w:rPr>
        <w:t>You will be expected to do a short initial presentation on Feb.</w:t>
      </w:r>
      <w:r w:rsidR="0053397F">
        <w:rPr>
          <w:rFonts w:ascii="Times New Roman" w:hAnsi="Times New Roman"/>
          <w:sz w:val="24"/>
          <w:szCs w:val="24"/>
        </w:rPr>
        <w:t xml:space="preserve"> </w:t>
      </w:r>
      <w:r w:rsidR="002235F4">
        <w:rPr>
          <w:rFonts w:ascii="Times New Roman" w:hAnsi="Times New Roman"/>
          <w:sz w:val="24"/>
          <w:szCs w:val="24"/>
        </w:rPr>
        <w:t>1</w:t>
      </w:r>
      <w:r w:rsidR="00453BE3">
        <w:rPr>
          <w:rFonts w:ascii="Times New Roman" w:hAnsi="Times New Roman"/>
          <w:sz w:val="24"/>
          <w:szCs w:val="24"/>
        </w:rPr>
        <w:t>1</w:t>
      </w:r>
      <w:r w:rsidR="00630E2B">
        <w:rPr>
          <w:rFonts w:ascii="Times New Roman" w:hAnsi="Times New Roman"/>
          <w:sz w:val="24"/>
          <w:szCs w:val="24"/>
        </w:rPr>
        <w:t xml:space="preserve">, to receive feedback from me and from fellow students, and a longer presentation summarizing your first draft on March </w:t>
      </w:r>
      <w:r w:rsidR="00453BE3">
        <w:rPr>
          <w:rFonts w:ascii="Times New Roman" w:hAnsi="Times New Roman"/>
          <w:sz w:val="24"/>
          <w:szCs w:val="24"/>
        </w:rPr>
        <w:t>17</w:t>
      </w:r>
      <w:r w:rsidR="00165601">
        <w:rPr>
          <w:rFonts w:ascii="Times New Roman" w:hAnsi="Times New Roman"/>
          <w:sz w:val="24"/>
          <w:szCs w:val="24"/>
        </w:rPr>
        <w:t xml:space="preserve"> </w:t>
      </w:r>
      <w:r w:rsidR="00D64C4E">
        <w:rPr>
          <w:rFonts w:ascii="Times New Roman" w:hAnsi="Times New Roman"/>
          <w:sz w:val="24"/>
          <w:szCs w:val="24"/>
        </w:rPr>
        <w:t>or 2</w:t>
      </w:r>
      <w:r w:rsidR="00453BE3">
        <w:rPr>
          <w:rFonts w:ascii="Times New Roman" w:hAnsi="Times New Roman"/>
          <w:sz w:val="24"/>
          <w:szCs w:val="24"/>
        </w:rPr>
        <w:t>4</w:t>
      </w:r>
      <w:r w:rsidR="00630E2B">
        <w:rPr>
          <w:rFonts w:ascii="Times New Roman" w:hAnsi="Times New Roman"/>
          <w:sz w:val="24"/>
          <w:szCs w:val="24"/>
        </w:rPr>
        <w:t xml:space="preserve">. Feedback you receive for the second presentation </w:t>
      </w:r>
      <w:r w:rsidR="0053397F">
        <w:rPr>
          <w:rFonts w:ascii="Times New Roman" w:hAnsi="Times New Roman"/>
          <w:sz w:val="24"/>
          <w:szCs w:val="24"/>
        </w:rPr>
        <w:t xml:space="preserve">should </w:t>
      </w:r>
      <w:r w:rsidR="00630E2B">
        <w:rPr>
          <w:rFonts w:ascii="Times New Roman" w:hAnsi="Times New Roman"/>
          <w:sz w:val="24"/>
          <w:szCs w:val="24"/>
        </w:rPr>
        <w:t>be incorporated into your final report.</w:t>
      </w:r>
    </w:p>
    <w:p w:rsidR="00630E2B" w:rsidRDefault="00630E2B" w:rsidP="004F2EB4">
      <w:pPr>
        <w:pStyle w:val="NoSpacing"/>
        <w:rPr>
          <w:rFonts w:ascii="Times New Roman" w:hAnsi="Times New Roman"/>
          <w:sz w:val="24"/>
          <w:szCs w:val="24"/>
        </w:rPr>
      </w:pPr>
    </w:p>
    <w:p w:rsidR="00630E2B" w:rsidRDefault="00630E2B" w:rsidP="004F2EB4">
      <w:pPr>
        <w:pStyle w:val="NoSpacing"/>
        <w:rPr>
          <w:rFonts w:ascii="Times New Roman" w:hAnsi="Times New Roman"/>
          <w:sz w:val="24"/>
          <w:szCs w:val="24"/>
        </w:rPr>
      </w:pPr>
      <w:r>
        <w:rPr>
          <w:rFonts w:ascii="Times New Roman" w:hAnsi="Times New Roman"/>
          <w:sz w:val="24"/>
          <w:szCs w:val="24"/>
        </w:rPr>
        <w:t xml:space="preserve">Reports are to be </w:t>
      </w:r>
      <w:r w:rsidR="00E62EE9">
        <w:rPr>
          <w:rFonts w:ascii="Times New Roman" w:hAnsi="Times New Roman"/>
          <w:sz w:val="24"/>
          <w:szCs w:val="24"/>
        </w:rPr>
        <w:t xml:space="preserve">a minimum of </w:t>
      </w:r>
      <w:r>
        <w:rPr>
          <w:rFonts w:ascii="Times New Roman" w:hAnsi="Times New Roman"/>
          <w:sz w:val="24"/>
          <w:szCs w:val="24"/>
        </w:rPr>
        <w:t>20 pages (double-spaced, 12 point</w:t>
      </w:r>
      <w:r w:rsidR="00E62EE9">
        <w:rPr>
          <w:rFonts w:ascii="Times New Roman" w:hAnsi="Times New Roman"/>
          <w:sz w:val="24"/>
          <w:szCs w:val="24"/>
        </w:rPr>
        <w:t xml:space="preserve"> in a standard font such as Times New Roman or Helvetica</w:t>
      </w:r>
      <w:r>
        <w:rPr>
          <w:rFonts w:ascii="Times New Roman" w:hAnsi="Times New Roman"/>
          <w:sz w:val="24"/>
          <w:szCs w:val="24"/>
        </w:rPr>
        <w:t xml:space="preserve">, standard margins) in length. </w:t>
      </w:r>
      <w:r w:rsidR="007D7612">
        <w:rPr>
          <w:rFonts w:ascii="Times New Roman" w:hAnsi="Times New Roman"/>
          <w:sz w:val="24"/>
          <w:szCs w:val="24"/>
        </w:rPr>
        <w:t xml:space="preserve">The expectation for the length of the report will be proportional to the size of the group. </w:t>
      </w:r>
      <w:r>
        <w:rPr>
          <w:rFonts w:ascii="Times New Roman" w:hAnsi="Times New Roman"/>
          <w:sz w:val="24"/>
          <w:szCs w:val="24"/>
        </w:rPr>
        <w:t xml:space="preserve">Appendices are considered additional to the 20 pages. </w:t>
      </w:r>
      <w:r w:rsidR="0053397F">
        <w:rPr>
          <w:rFonts w:ascii="Times New Roman" w:hAnsi="Times New Roman"/>
          <w:sz w:val="24"/>
          <w:szCs w:val="24"/>
        </w:rPr>
        <w:t xml:space="preserve">Reports </w:t>
      </w:r>
      <w:r>
        <w:rPr>
          <w:rFonts w:ascii="Times New Roman" w:hAnsi="Times New Roman"/>
          <w:sz w:val="24"/>
          <w:szCs w:val="24"/>
        </w:rPr>
        <w:t>are due at the final class of the semester on</w:t>
      </w:r>
      <w:r w:rsidR="00453BE3">
        <w:rPr>
          <w:rFonts w:ascii="Times New Roman" w:hAnsi="Times New Roman"/>
          <w:sz w:val="24"/>
          <w:szCs w:val="24"/>
        </w:rPr>
        <w:t xml:space="preserve"> March 31</w:t>
      </w:r>
      <w:r>
        <w:rPr>
          <w:rFonts w:ascii="Times New Roman" w:hAnsi="Times New Roman"/>
          <w:sz w:val="24"/>
          <w:szCs w:val="24"/>
        </w:rPr>
        <w:t>.</w:t>
      </w:r>
    </w:p>
    <w:p w:rsidR="00630E2B" w:rsidRDefault="00630E2B" w:rsidP="00394979">
      <w:pPr>
        <w:pStyle w:val="NoSpacing"/>
        <w:rPr>
          <w:rFonts w:ascii="Times New Roman" w:hAnsi="Times New Roman"/>
          <w:b/>
          <w:sz w:val="24"/>
          <w:szCs w:val="24"/>
        </w:rPr>
      </w:pPr>
    </w:p>
    <w:p w:rsidR="002235F4" w:rsidRPr="00433773" w:rsidRDefault="002235F4" w:rsidP="002235F4">
      <w:pPr>
        <w:pBdr>
          <w:bottom w:val="single" w:sz="4" w:space="1" w:color="auto"/>
        </w:pBdr>
        <w:spacing w:line="240" w:lineRule="auto"/>
        <w:ind w:left="2880" w:hanging="2880"/>
        <w:rPr>
          <w:rFonts w:ascii="Times New Roman" w:hAnsi="Times New Roman"/>
          <w:b/>
          <w:sz w:val="24"/>
          <w:szCs w:val="24"/>
        </w:rPr>
      </w:pPr>
      <w:r w:rsidRPr="00433773">
        <w:rPr>
          <w:rFonts w:ascii="Times New Roman" w:hAnsi="Times New Roman"/>
          <w:b/>
          <w:sz w:val="24"/>
          <w:szCs w:val="24"/>
        </w:rPr>
        <w:t>Policy on Missed Assignments/Examinations:</w:t>
      </w:r>
    </w:p>
    <w:p w:rsidR="002235F4" w:rsidRPr="00433773" w:rsidRDefault="002235F4" w:rsidP="002235F4">
      <w:pPr>
        <w:spacing w:line="240" w:lineRule="auto"/>
        <w:rPr>
          <w:rFonts w:ascii="Times New Roman" w:hAnsi="Times New Roman"/>
          <w:sz w:val="24"/>
          <w:szCs w:val="24"/>
        </w:rPr>
      </w:pPr>
      <w:r w:rsidRPr="00433773">
        <w:rPr>
          <w:rFonts w:ascii="Times New Roman" w:hAnsi="Times New Roman"/>
          <w:sz w:val="24"/>
          <w:szCs w:val="24"/>
        </w:rPr>
        <w:t>The university has created a standardized form for students who are requesting special academic consideration based on illness or injury. The form focuses upon the degree of incapacitation that the illness or injury has upon the student’s academic functioning and the t</w:t>
      </w:r>
      <w:r>
        <w:rPr>
          <w:rFonts w:ascii="Times New Roman" w:hAnsi="Times New Roman"/>
          <w:sz w:val="24"/>
          <w:szCs w:val="24"/>
        </w:rPr>
        <w:t>imeline of that incapacitation.</w:t>
      </w:r>
      <w:r w:rsidRPr="00433773">
        <w:rPr>
          <w:rFonts w:ascii="Times New Roman" w:hAnsi="Times New Roman"/>
          <w:sz w:val="24"/>
          <w:szCs w:val="24"/>
        </w:rPr>
        <w:t xml:space="preserve"> All students must now have a health professional complete this new form:</w:t>
      </w:r>
    </w:p>
    <w:p w:rsidR="00453BE3" w:rsidRDefault="007070CC" w:rsidP="002235F4">
      <w:pPr>
        <w:pStyle w:val="NoSpacing"/>
        <w:rPr>
          <w:rFonts w:ascii="Times New Roman" w:hAnsi="Times New Roman"/>
          <w:sz w:val="24"/>
          <w:szCs w:val="24"/>
        </w:rPr>
      </w:pPr>
      <w:hyperlink r:id="rId11" w:history="1">
        <w:r w:rsidR="00453BE3" w:rsidRPr="00D70CAF">
          <w:rPr>
            <w:rStyle w:val="Hyperlink"/>
            <w:rFonts w:ascii="Times New Roman" w:hAnsi="Times New Roman"/>
            <w:sz w:val="24"/>
            <w:szCs w:val="24"/>
          </w:rPr>
          <w:t>http://www.illnessverification.utoronto.ca/document/Verification%20of%20Student%20Illness%20(VOI)%20-%20March%207%202018%20-%20AODA.pdf</w:t>
        </w:r>
      </w:hyperlink>
      <w:r w:rsidR="00453BE3">
        <w:rPr>
          <w:rFonts w:ascii="Times New Roman" w:hAnsi="Times New Roman"/>
          <w:sz w:val="24"/>
          <w:szCs w:val="24"/>
        </w:rPr>
        <w:t xml:space="preserve"> </w:t>
      </w:r>
    </w:p>
    <w:p w:rsidR="00453BE3" w:rsidRDefault="00453BE3" w:rsidP="002235F4">
      <w:pPr>
        <w:pStyle w:val="NoSpacing"/>
        <w:rPr>
          <w:rFonts w:ascii="Times New Roman" w:hAnsi="Times New Roman"/>
          <w:sz w:val="24"/>
          <w:szCs w:val="24"/>
        </w:rPr>
      </w:pPr>
      <w:r>
        <w:rPr>
          <w:rFonts w:ascii="Times New Roman" w:hAnsi="Times New Roman"/>
          <w:sz w:val="24"/>
          <w:szCs w:val="24"/>
        </w:rPr>
        <w:t xml:space="preserve"> </w:t>
      </w:r>
    </w:p>
    <w:p w:rsidR="002235F4" w:rsidRDefault="007D7612" w:rsidP="002235F4">
      <w:pPr>
        <w:pStyle w:val="NoSpacing"/>
        <w:rPr>
          <w:rFonts w:ascii="Times New Roman" w:hAnsi="Times New Roman"/>
          <w:sz w:val="24"/>
          <w:szCs w:val="24"/>
        </w:rPr>
      </w:pPr>
      <w:r>
        <w:rPr>
          <w:rFonts w:ascii="Times New Roman" w:hAnsi="Times New Roman"/>
          <w:sz w:val="24"/>
          <w:szCs w:val="24"/>
        </w:rPr>
        <w:t>A</w:t>
      </w:r>
      <w:r w:rsidR="002235F4">
        <w:rPr>
          <w:rFonts w:ascii="Times New Roman" w:hAnsi="Times New Roman"/>
          <w:sz w:val="24"/>
          <w:szCs w:val="24"/>
        </w:rPr>
        <w:t xml:space="preserve">ssignments </w:t>
      </w:r>
      <w:r w:rsidR="002235F4" w:rsidRPr="001D329B">
        <w:rPr>
          <w:rFonts w:ascii="Times New Roman" w:hAnsi="Times New Roman"/>
          <w:sz w:val="24"/>
          <w:szCs w:val="24"/>
        </w:rPr>
        <w:t xml:space="preserve">are due on the days assigned. The only exception is an adequately documented emergency and/or medical illness. Please contact me </w:t>
      </w:r>
      <w:r w:rsidR="002235F4" w:rsidRPr="001D329B">
        <w:rPr>
          <w:rFonts w:ascii="Times New Roman" w:hAnsi="Times New Roman"/>
          <w:i/>
          <w:sz w:val="24"/>
          <w:szCs w:val="24"/>
        </w:rPr>
        <w:t xml:space="preserve">as soon as </w:t>
      </w:r>
      <w:r w:rsidR="002235F4" w:rsidRPr="001D329B">
        <w:rPr>
          <w:rFonts w:ascii="Times New Roman" w:hAnsi="Times New Roman"/>
          <w:sz w:val="24"/>
          <w:szCs w:val="24"/>
        </w:rPr>
        <w:t>the problem arises. Late assignments without documentation and advance instructor permission will be assigned a penalty.</w:t>
      </w:r>
      <w:r w:rsidR="002235F4">
        <w:rPr>
          <w:rFonts w:ascii="Times New Roman" w:hAnsi="Times New Roman"/>
          <w:sz w:val="24"/>
          <w:szCs w:val="24"/>
        </w:rPr>
        <w:t xml:space="preserve"> </w:t>
      </w:r>
    </w:p>
    <w:p w:rsidR="002235F4" w:rsidRDefault="002235F4" w:rsidP="002235F4">
      <w:pPr>
        <w:pStyle w:val="NoSpacing"/>
        <w:rPr>
          <w:rFonts w:ascii="Times New Roman" w:hAnsi="Times New Roman"/>
          <w:sz w:val="24"/>
          <w:szCs w:val="24"/>
        </w:rPr>
      </w:pPr>
    </w:p>
    <w:p w:rsidR="002125D2" w:rsidRDefault="002125D2" w:rsidP="002125D2">
      <w:pPr>
        <w:pStyle w:val="NormalWeb"/>
        <w:rPr>
          <w:b/>
          <w:color w:val="000000"/>
          <w:u w:val="single"/>
        </w:rPr>
      </w:pPr>
      <w:r>
        <w:rPr>
          <w:b/>
          <w:color w:val="000000"/>
          <w:u w:val="single"/>
        </w:rPr>
        <w:lastRenderedPageBreak/>
        <w:t>Academic Support</w:t>
      </w:r>
    </w:p>
    <w:p w:rsidR="002125D2" w:rsidRPr="00126ABF" w:rsidRDefault="002125D2" w:rsidP="002125D2">
      <w:pPr>
        <w:pStyle w:val="NormalWeb"/>
        <w:rPr>
          <w:b/>
          <w:color w:val="000000"/>
          <w:u w:val="single"/>
        </w:rPr>
      </w:pPr>
      <w:r w:rsidRPr="00126ABF">
        <w:rPr>
          <w:b/>
          <w:color w:val="000000"/>
          <w:u w:val="single"/>
        </w:rPr>
        <w:t>UTSC Library:</w:t>
      </w:r>
    </w:p>
    <w:p w:rsidR="002125D2" w:rsidRPr="00126ABF" w:rsidRDefault="002125D2" w:rsidP="002125D2">
      <w:pPr>
        <w:pStyle w:val="NormalWeb"/>
        <w:rPr>
          <w:color w:val="000000"/>
        </w:rPr>
      </w:pPr>
      <w:r w:rsidRPr="00126ABF">
        <w:rPr>
          <w:color w:val="000000"/>
        </w:rPr>
        <w:t>The Department of Management, in collaboration with the UTSC library, will be providing academic research support in the IC Building. To refine your research skills or to learn more about various scholarly resources, please contact one of the Librarians below.</w:t>
      </w:r>
    </w:p>
    <w:p w:rsidR="002125D2" w:rsidRPr="00126ABF" w:rsidRDefault="002125D2" w:rsidP="002125D2">
      <w:pPr>
        <w:pStyle w:val="NormalWeb"/>
        <w:rPr>
          <w:color w:val="000000"/>
        </w:rPr>
      </w:pPr>
      <w:r>
        <w:rPr>
          <w:color w:val="000000"/>
        </w:rPr>
        <w:t> </w:t>
      </w:r>
      <w:r w:rsidRPr="00126ABF">
        <w:rPr>
          <w:color w:val="000000"/>
        </w:rPr>
        <w:t xml:space="preserve">Mariana Jardim, Liaison Librarian, Department of Management, UTSCEmail: </w:t>
      </w:r>
      <w:hyperlink r:id="rId12" w:history="1">
        <w:r w:rsidRPr="00126ABF">
          <w:rPr>
            <w:rStyle w:val="Hyperlink"/>
          </w:rPr>
          <w:t>mariana.jardim@utoronto.ca </w:t>
        </w:r>
      </w:hyperlink>
    </w:p>
    <w:p w:rsidR="002125D2" w:rsidRPr="00126ABF" w:rsidRDefault="002125D2" w:rsidP="002125D2">
      <w:pPr>
        <w:pStyle w:val="NormalWeb"/>
        <w:rPr>
          <w:color w:val="000000"/>
        </w:rPr>
      </w:pPr>
      <w:r w:rsidRPr="00126ABF">
        <w:rPr>
          <w:color w:val="000000"/>
        </w:rPr>
        <w:t>Stephanie Perpick, Bridge Coordinator &amp; Liaison Librarian, Department of Managem</w:t>
      </w:r>
      <w:r>
        <w:rPr>
          <w:color w:val="000000"/>
        </w:rPr>
        <w:t>ent, UTSC</w:t>
      </w:r>
      <w:r w:rsidRPr="00126ABF">
        <w:rPr>
          <w:color w:val="000000"/>
        </w:rPr>
        <w:t xml:space="preserve">Email: </w:t>
      </w:r>
      <w:hyperlink r:id="rId13" w:history="1">
        <w:r w:rsidRPr="00126ABF">
          <w:rPr>
            <w:rStyle w:val="Hyperlink"/>
          </w:rPr>
          <w:t>stephanie.perpick@utoronto.ca</w:t>
        </w:r>
      </w:hyperlink>
      <w:r w:rsidRPr="00126ABF">
        <w:rPr>
          <w:color w:val="000000"/>
        </w:rPr>
        <w:t> </w:t>
      </w:r>
    </w:p>
    <w:p w:rsidR="002125D2" w:rsidRPr="00126ABF" w:rsidRDefault="002125D2" w:rsidP="002125D2">
      <w:pPr>
        <w:pStyle w:val="NormalWeb"/>
        <w:rPr>
          <w:color w:val="000000"/>
        </w:rPr>
      </w:pPr>
      <w:r w:rsidRPr="00126ABF">
        <w:rPr>
          <w:color w:val="000000"/>
        </w:rPr>
        <w:t>Consultations by ap</w:t>
      </w:r>
      <w:r>
        <w:rPr>
          <w:color w:val="000000"/>
        </w:rPr>
        <w:t>pointment and drop-ins welcome.</w:t>
      </w:r>
      <w:r w:rsidRPr="00126ABF">
        <w:rPr>
          <w:color w:val="000000"/>
        </w:rPr>
        <w:t xml:space="preserve">Bridge Website: </w:t>
      </w:r>
      <w:hyperlink r:id="rId14" w:history="1">
        <w:r w:rsidRPr="00126ABF">
          <w:rPr>
            <w:rStyle w:val="Hyperlink"/>
          </w:rPr>
          <w:t>https://www.utsc.utoronto.ca/thebridge</w:t>
        </w:r>
      </w:hyperlink>
    </w:p>
    <w:p w:rsidR="002125D2" w:rsidRPr="00B8584B" w:rsidRDefault="002125D2" w:rsidP="002125D2">
      <w:pPr>
        <w:spacing w:after="0"/>
      </w:pPr>
    </w:p>
    <w:p w:rsidR="002125D2" w:rsidRPr="007D38EC" w:rsidRDefault="002125D2" w:rsidP="002125D2">
      <w:pPr>
        <w:pStyle w:val="NoSpacing"/>
        <w:rPr>
          <w:rFonts w:ascii="Times New Roman" w:hAnsi="Times New Roman"/>
          <w:b/>
          <w:sz w:val="24"/>
          <w:u w:val="single"/>
        </w:rPr>
      </w:pPr>
      <w:r w:rsidRPr="007D38EC">
        <w:rPr>
          <w:rFonts w:ascii="Times New Roman" w:hAnsi="Times New Roman"/>
          <w:b/>
          <w:sz w:val="24"/>
          <w:u w:val="single"/>
        </w:rPr>
        <w:t xml:space="preserve">Health &amp; Wellness Centre: </w:t>
      </w:r>
    </w:p>
    <w:p w:rsidR="002125D2" w:rsidRDefault="002125D2" w:rsidP="002125D2">
      <w:pPr>
        <w:pStyle w:val="NoSpacing"/>
        <w:rPr>
          <w:rFonts w:ascii="Times New Roman" w:hAnsi="Times New Roman"/>
          <w:sz w:val="24"/>
          <w:szCs w:val="24"/>
        </w:rPr>
      </w:pPr>
      <w:r w:rsidRPr="007D38EC">
        <w:rPr>
          <w:rFonts w:ascii="Times New Roman" w:hAnsi="Times New Roman"/>
          <w:sz w:val="24"/>
          <w:szCs w:val="24"/>
        </w:rPr>
        <w:t>The Health &amp; Wellness Centre provides professional and confidential medical, nursing, counselling, health promotion, and education services to all UTSC students. These services are offered in a safe, caring, respectful, and empowering environment that is directed toward optimizing your personal, academic, and overall wellbeing..   T</w:t>
      </w:r>
      <w:r w:rsidRPr="007D38EC">
        <w:rPr>
          <w:rFonts w:ascii="Times New Roman" w:hAnsi="Times New Roman"/>
          <w:color w:val="1F497D"/>
          <w:sz w:val="24"/>
          <w:szCs w:val="24"/>
        </w:rPr>
        <w:t xml:space="preserve">o access these services, please use the following url: </w:t>
      </w:r>
      <w:hyperlink r:id="rId15" w:history="1">
        <w:r w:rsidRPr="007D38EC">
          <w:rPr>
            <w:rStyle w:val="Hyperlink"/>
            <w:rFonts w:ascii="Times New Roman" w:hAnsi="Times New Roman"/>
            <w:sz w:val="24"/>
            <w:szCs w:val="24"/>
          </w:rPr>
          <w:t>https://www.utsc.utoronto.ca/hwc/health-wellness-centre</w:t>
        </w:r>
      </w:hyperlink>
      <w:r w:rsidRPr="007D38EC">
        <w:rPr>
          <w:rFonts w:ascii="Times New Roman" w:hAnsi="Times New Roman"/>
          <w:color w:val="1F497D"/>
          <w:sz w:val="24"/>
          <w:szCs w:val="24"/>
        </w:rPr>
        <w:t xml:space="preserve"> a</w:t>
      </w:r>
      <w:r w:rsidRPr="007D38EC">
        <w:rPr>
          <w:rFonts w:ascii="Times New Roman" w:hAnsi="Times New Roman"/>
          <w:sz w:val="24"/>
          <w:szCs w:val="24"/>
        </w:rPr>
        <w:t xml:space="preserve">nd when visiting the Health &amp; Wellness Centre, please bring a valid T-card and Health card. </w:t>
      </w:r>
    </w:p>
    <w:p w:rsidR="002125D2" w:rsidRDefault="002125D2" w:rsidP="002125D2">
      <w:pPr>
        <w:pStyle w:val="NoSpacing"/>
        <w:rPr>
          <w:rFonts w:ascii="Times New Roman" w:hAnsi="Times New Roman"/>
          <w:sz w:val="24"/>
          <w:szCs w:val="24"/>
        </w:rPr>
      </w:pPr>
    </w:p>
    <w:p w:rsidR="002125D2" w:rsidRDefault="002125D2" w:rsidP="002125D2">
      <w:pPr>
        <w:pStyle w:val="NoSpacing"/>
        <w:rPr>
          <w:rFonts w:ascii="Times New Roman" w:hAnsi="Times New Roman"/>
          <w:b/>
          <w:bCs/>
          <w:sz w:val="24"/>
          <w:szCs w:val="24"/>
          <w:u w:val="single"/>
          <w:lang w:eastAsia="en-CA"/>
        </w:rPr>
      </w:pPr>
    </w:p>
    <w:p w:rsidR="002125D2" w:rsidRPr="007D38EC" w:rsidRDefault="002125D2" w:rsidP="002125D2">
      <w:pPr>
        <w:pStyle w:val="NoSpacing"/>
        <w:rPr>
          <w:rFonts w:ascii="Times New Roman" w:hAnsi="Times New Roman"/>
          <w:sz w:val="24"/>
          <w:szCs w:val="24"/>
          <w:u w:val="single"/>
          <w:lang w:eastAsia="en-CA"/>
        </w:rPr>
      </w:pPr>
      <w:r w:rsidRPr="007D38EC">
        <w:rPr>
          <w:rFonts w:ascii="Times New Roman" w:hAnsi="Times New Roman"/>
          <w:b/>
          <w:bCs/>
          <w:sz w:val="24"/>
          <w:szCs w:val="24"/>
          <w:u w:val="single"/>
          <w:lang w:eastAsia="en-CA"/>
        </w:rPr>
        <w:t>Academic Advising and Career Centre</w:t>
      </w:r>
      <w:r>
        <w:rPr>
          <w:rFonts w:ascii="Times New Roman" w:hAnsi="Times New Roman"/>
          <w:b/>
          <w:bCs/>
          <w:sz w:val="24"/>
          <w:szCs w:val="24"/>
          <w:u w:val="single"/>
          <w:lang w:eastAsia="en-CA"/>
        </w:rPr>
        <w:t>:</w:t>
      </w:r>
      <w:r w:rsidRPr="007D38EC">
        <w:rPr>
          <w:rFonts w:ascii="Times New Roman" w:hAnsi="Times New Roman"/>
          <w:sz w:val="24"/>
          <w:szCs w:val="24"/>
          <w:u w:val="single"/>
          <w:lang w:eastAsia="en-CA"/>
        </w:rPr>
        <w:t xml:space="preserve"> </w:t>
      </w:r>
    </w:p>
    <w:p w:rsidR="002125D2" w:rsidRPr="007D38EC" w:rsidRDefault="002125D2" w:rsidP="002125D2">
      <w:pPr>
        <w:pStyle w:val="NoSpacing"/>
        <w:rPr>
          <w:rFonts w:ascii="Times New Roman" w:hAnsi="Times New Roman"/>
          <w:sz w:val="24"/>
          <w:szCs w:val="24"/>
          <w:lang w:eastAsia="en-CA"/>
        </w:rPr>
      </w:pPr>
      <w:r w:rsidRPr="007D38EC">
        <w:rPr>
          <w:rFonts w:ascii="Times New Roman" w:hAnsi="Times New Roman"/>
          <w:sz w:val="24"/>
          <w:szCs w:val="24"/>
          <w:lang w:eastAsia="en-CA"/>
        </w:rPr>
        <w:t xml:space="preserve">The </w:t>
      </w:r>
      <w:r w:rsidRPr="007D38EC">
        <w:rPr>
          <w:rFonts w:ascii="Times New Roman" w:hAnsi="Times New Roman"/>
          <w:bCs/>
          <w:sz w:val="24"/>
          <w:szCs w:val="24"/>
          <w:lang w:eastAsia="en-CA"/>
        </w:rPr>
        <w:t>Academic Advising and Career Centre (AA&amp;CC)</w:t>
      </w:r>
      <w:r w:rsidRPr="007D38EC">
        <w:rPr>
          <w:rFonts w:ascii="Times New Roman" w:hAnsi="Times New Roman"/>
          <w:sz w:val="24"/>
          <w:szCs w:val="24"/>
          <w:lang w:eastAsia="en-CA"/>
        </w:rPr>
        <w:t xml:space="preserve"> at UTSC integrates developmental advising, learning/study skills, career counselling, and employment coaching.  To reach out to them please use the following url:  </w:t>
      </w:r>
      <w:hyperlink r:id="rId16" w:history="1">
        <w:r w:rsidRPr="007D38EC">
          <w:rPr>
            <w:rStyle w:val="Hyperlink"/>
            <w:rFonts w:ascii="Times New Roman" w:hAnsi="Times New Roman"/>
            <w:sz w:val="24"/>
            <w:szCs w:val="24"/>
          </w:rPr>
          <w:t>https://www.utsc.utoronto.ca/aacc/</w:t>
        </w:r>
      </w:hyperlink>
    </w:p>
    <w:p w:rsidR="002125D2" w:rsidRDefault="002125D2" w:rsidP="002125D2">
      <w:pPr>
        <w:widowControl w:val="0"/>
        <w:autoSpaceDE w:val="0"/>
        <w:autoSpaceDN w:val="0"/>
        <w:adjustRightInd w:val="0"/>
        <w:rPr>
          <w:rFonts w:ascii="Times New Roman" w:hAnsi="Times New Roman"/>
          <w:sz w:val="24"/>
          <w:szCs w:val="24"/>
        </w:rPr>
      </w:pPr>
    </w:p>
    <w:p w:rsidR="002125D2" w:rsidRPr="007D38EC" w:rsidRDefault="002125D2" w:rsidP="002125D2">
      <w:pPr>
        <w:pStyle w:val="NoSpacing"/>
        <w:rPr>
          <w:rFonts w:ascii="Times New Roman" w:hAnsi="Times New Roman"/>
          <w:sz w:val="24"/>
          <w:szCs w:val="24"/>
        </w:rPr>
      </w:pPr>
      <w:r w:rsidRPr="007D38EC">
        <w:rPr>
          <w:rFonts w:ascii="Times New Roman" w:hAnsi="Times New Roman"/>
          <w:b/>
          <w:sz w:val="24"/>
          <w:u w:val="single"/>
        </w:rPr>
        <w:t>English Language Development Centre</w:t>
      </w:r>
      <w:r>
        <w:rPr>
          <w:rFonts w:ascii="Times New Roman" w:hAnsi="Times New Roman"/>
          <w:sz w:val="24"/>
          <w:szCs w:val="24"/>
        </w:rPr>
        <w:t>:</w:t>
      </w:r>
      <w:r w:rsidRPr="007D38EC">
        <w:rPr>
          <w:rFonts w:ascii="Times New Roman" w:hAnsi="Times New Roman"/>
          <w:sz w:val="24"/>
          <w:szCs w:val="24"/>
        </w:rPr>
        <w:t xml:space="preserve"> </w:t>
      </w:r>
    </w:p>
    <w:p w:rsidR="002125D2" w:rsidRPr="007D38EC" w:rsidRDefault="002125D2" w:rsidP="002125D2">
      <w:pPr>
        <w:pStyle w:val="NoSpacing"/>
        <w:rPr>
          <w:rFonts w:ascii="Times New Roman" w:hAnsi="Times New Roman"/>
          <w:sz w:val="24"/>
        </w:rPr>
      </w:pPr>
      <w:r w:rsidRPr="007D38EC">
        <w:rPr>
          <w:rFonts w:ascii="Times New Roman" w:hAnsi="Times New Roman"/>
          <w:sz w:val="24"/>
        </w:rPr>
        <w:t>The English Language Development Centre (ELDC)</w:t>
      </w:r>
      <w:r w:rsidRPr="007D38EC">
        <w:rPr>
          <w:rFonts w:ascii="Times New Roman" w:hAnsi="Times New Roman"/>
          <w:b/>
          <w:sz w:val="24"/>
        </w:rPr>
        <w:t xml:space="preserve"> </w:t>
      </w:r>
      <w:r w:rsidRPr="007D38EC">
        <w:rPr>
          <w:rFonts w:ascii="Times New Roman" w:hAnsi="Times New Roman"/>
          <w:sz w:val="24"/>
        </w:rPr>
        <w:t xml:space="preserve">helps students develop the critical thinking, vocabulary and academic communication skills essential for achieving academic and professional success. Personalized support includes: RWE (for academic writing); Communication Cafés (oral); Discussion Skill-Building Cafés; Vocabulary Cafés; seminars/workshops; personal ELD consultations; drop-in sessions. </w:t>
      </w:r>
      <w:hyperlink r:id="rId17" w:history="1">
        <w:r w:rsidRPr="007D38EC">
          <w:rPr>
            <w:rFonts w:ascii="Times New Roman" w:hAnsi="Times New Roman"/>
            <w:color w:val="0000FF"/>
            <w:sz w:val="24"/>
            <w:u w:val="single"/>
          </w:rPr>
          <w:t>http://ctl.utsc.utoronto.ca/eld/</w:t>
        </w:r>
      </w:hyperlink>
      <w:r w:rsidRPr="007D38EC">
        <w:rPr>
          <w:rFonts w:ascii="Times New Roman" w:hAnsi="Times New Roman"/>
          <w:sz w:val="24"/>
        </w:rPr>
        <w:t xml:space="preserve"> </w:t>
      </w:r>
    </w:p>
    <w:p w:rsidR="002125D2" w:rsidRDefault="002125D2" w:rsidP="002125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sz w:val="24"/>
          <w:szCs w:val="24"/>
          <w:lang w:eastAsia="en-CA"/>
        </w:rPr>
      </w:pPr>
    </w:p>
    <w:p w:rsidR="002125D2" w:rsidRPr="007D38EC" w:rsidRDefault="002125D2" w:rsidP="002125D2">
      <w:pPr>
        <w:pStyle w:val="NoSpacing"/>
        <w:rPr>
          <w:rFonts w:ascii="Times New Roman" w:hAnsi="Times New Roman"/>
          <w:b/>
          <w:sz w:val="24"/>
          <w:u w:val="single"/>
          <w:lang w:eastAsia="en-CA"/>
        </w:rPr>
      </w:pPr>
      <w:r w:rsidRPr="007D38EC">
        <w:rPr>
          <w:rFonts w:ascii="Times New Roman" w:hAnsi="Times New Roman"/>
          <w:b/>
          <w:sz w:val="24"/>
          <w:u w:val="single"/>
          <w:lang w:eastAsia="en-CA"/>
        </w:rPr>
        <w:t>The Writing Centre</w:t>
      </w:r>
      <w:r>
        <w:rPr>
          <w:rFonts w:ascii="Times New Roman" w:hAnsi="Times New Roman"/>
          <w:b/>
          <w:sz w:val="24"/>
          <w:u w:val="single"/>
          <w:lang w:eastAsia="en-CA"/>
        </w:rPr>
        <w:t>:</w:t>
      </w:r>
      <w:r w:rsidRPr="007D38EC">
        <w:rPr>
          <w:rFonts w:ascii="Times New Roman" w:hAnsi="Times New Roman"/>
          <w:b/>
          <w:sz w:val="24"/>
          <w:u w:val="single"/>
          <w:lang w:eastAsia="en-CA"/>
        </w:rPr>
        <w:t xml:space="preserve"> </w:t>
      </w:r>
    </w:p>
    <w:p w:rsidR="002125D2" w:rsidRDefault="002125D2" w:rsidP="002125D2">
      <w:pPr>
        <w:pStyle w:val="NoSpacing"/>
        <w:rPr>
          <w:rFonts w:ascii="Times New Roman" w:hAnsi="Times New Roman"/>
          <w:sz w:val="24"/>
          <w:lang w:eastAsia="en-CA"/>
        </w:rPr>
      </w:pPr>
      <w:r w:rsidRPr="007D38EC">
        <w:rPr>
          <w:rFonts w:ascii="Times New Roman" w:hAnsi="Times New Roman"/>
          <w:sz w:val="24"/>
          <w:lang w:eastAsia="en-CA"/>
        </w:rPr>
        <w:lastRenderedPageBreak/>
        <w:t>The Writing Centre (TWC) offers invaluable services to students (learn to become a better writer!) and offers many different kinds of help: drop-in sessions, individual consultations, workshops, clinics, and online writing handouts.</w:t>
      </w:r>
      <w:r w:rsidRPr="007D38EC">
        <w:rPr>
          <w:rFonts w:ascii="Times New Roman" w:hAnsi="Times New Roman"/>
          <w:sz w:val="24"/>
        </w:rPr>
        <w:t xml:space="preserve">  </w:t>
      </w:r>
      <w:hyperlink r:id="rId18" w:history="1">
        <w:r w:rsidRPr="007D38EC">
          <w:rPr>
            <w:rFonts w:ascii="Times New Roman" w:hAnsi="Times New Roman"/>
            <w:color w:val="0000FF"/>
            <w:sz w:val="24"/>
            <w:u w:val="single"/>
            <w:lang w:eastAsia="en-CA"/>
          </w:rPr>
          <w:t>http://ctl.utsc.utoronto.ca/twc/</w:t>
        </w:r>
      </w:hyperlink>
      <w:r w:rsidRPr="007D38EC">
        <w:rPr>
          <w:rFonts w:ascii="Times New Roman" w:hAnsi="Times New Roman"/>
          <w:sz w:val="24"/>
          <w:lang w:eastAsia="en-CA"/>
        </w:rPr>
        <w:t xml:space="preserve"> </w:t>
      </w:r>
    </w:p>
    <w:p w:rsidR="002125D2" w:rsidRDefault="002125D2" w:rsidP="002125D2">
      <w:pPr>
        <w:pStyle w:val="NoSpacing"/>
        <w:rPr>
          <w:rFonts w:ascii="Times New Roman" w:hAnsi="Times New Roman"/>
          <w:sz w:val="24"/>
          <w:lang w:eastAsia="en-CA"/>
        </w:rPr>
      </w:pPr>
    </w:p>
    <w:p w:rsidR="002125D2" w:rsidRPr="00C66828" w:rsidRDefault="002125D2" w:rsidP="002125D2">
      <w:pPr>
        <w:pBdr>
          <w:bottom w:val="single" w:sz="18" w:space="1" w:color="auto"/>
        </w:pBdr>
        <w:rPr>
          <w:rFonts w:ascii="Times New Roman" w:hAnsi="Times New Roman"/>
          <w:b/>
          <w:bCs/>
          <w:sz w:val="24"/>
          <w:szCs w:val="24"/>
        </w:rPr>
      </w:pPr>
      <w:r w:rsidRPr="00C66828">
        <w:rPr>
          <w:rFonts w:ascii="Times New Roman" w:hAnsi="Times New Roman"/>
          <w:b/>
          <w:bCs/>
          <w:sz w:val="24"/>
          <w:szCs w:val="24"/>
        </w:rPr>
        <w:t xml:space="preserve">Academic </w:t>
      </w:r>
      <w:r>
        <w:rPr>
          <w:rFonts w:ascii="Times New Roman" w:hAnsi="Times New Roman"/>
          <w:b/>
          <w:bCs/>
          <w:sz w:val="24"/>
          <w:szCs w:val="24"/>
        </w:rPr>
        <w:t>Misconduct</w:t>
      </w:r>
    </w:p>
    <w:p w:rsidR="002125D2" w:rsidRDefault="002125D2" w:rsidP="002125D2">
      <w:pPr>
        <w:pStyle w:val="NoSpacing"/>
        <w:rPr>
          <w:rFonts w:ascii="Times New Roman" w:hAnsi="Times New Roman"/>
          <w:color w:val="0000FF"/>
          <w:sz w:val="24"/>
          <w:szCs w:val="24"/>
          <w:u w:val="single"/>
        </w:rPr>
      </w:pPr>
      <w:r w:rsidRPr="007D38EC">
        <w:rPr>
          <w:rFonts w:ascii="Times New Roman" w:hAnsi="Times New Roman"/>
          <w:b/>
          <w:sz w:val="24"/>
          <w:szCs w:val="24"/>
        </w:rPr>
        <w:t>Academic integrity</w:t>
      </w:r>
      <w:r w:rsidRPr="007D38EC">
        <w:rPr>
          <w:rFonts w:ascii="Times New Roman" w:hAnsi="Times New Roman"/>
          <w:sz w:val="24"/>
          <w:szCs w:val="24"/>
        </w:rPr>
        <w:t xml:space="preserve"> is essential to the pursuit of learning and scholarship in a university.  The University treats cases of cheating and plagiarism very seriously. The University of Toronto’s Code of Behaviour on Academic Matters </w:t>
      </w:r>
      <w:hyperlink r:id="rId19" w:history="1">
        <w:r w:rsidRPr="007D38EC">
          <w:rPr>
            <w:rStyle w:val="Hyperlink"/>
            <w:rFonts w:ascii="Times New Roman" w:hAnsi="Times New Roman"/>
            <w:color w:val="2E74B5"/>
            <w:sz w:val="24"/>
            <w:szCs w:val="24"/>
          </w:rPr>
          <w:t>(http://www.governingcouncil.utoronto.ca/Assets/Governing+Council+Digital+Assets/Policies/PDF/ppjun011995.pdf</w:t>
        </w:r>
      </w:hyperlink>
      <w:r w:rsidRPr="007D38EC">
        <w:rPr>
          <w:rFonts w:ascii="Times New Roman" w:hAnsi="Times New Roman"/>
          <w:color w:val="2E74B5"/>
          <w:sz w:val="24"/>
          <w:szCs w:val="24"/>
        </w:rPr>
        <w:t xml:space="preserve">) </w:t>
      </w:r>
      <w:r w:rsidRPr="007D38EC">
        <w:rPr>
          <w:rFonts w:ascii="Times New Roman" w:hAnsi="Times New Roman"/>
          <w:sz w:val="24"/>
          <w:szCs w:val="24"/>
        </w:rPr>
        <w:t xml:space="preserve">outlines the behaviours that constitute academic dishonesty and the processes for addressing academic offences.  Any student caught engaging in such activities will be subject to academic discipline ranging from a mark of zero on the assignment, test or examination to dismissal from the university as outlined in the Code of Behavior on Academic Matters.  Any student abetting or otherwise assisting in such misconduct will also be subject to academic penalties.  If you like to find out more information regarding university advice for ‘How not to plagiarize’, please use the following url:  </w:t>
      </w:r>
      <w:hyperlink r:id="rId20" w:history="1">
        <w:r w:rsidRPr="007D38EC">
          <w:rPr>
            <w:rFonts w:ascii="Times New Roman" w:hAnsi="Times New Roman"/>
            <w:color w:val="0000FF"/>
            <w:sz w:val="24"/>
            <w:szCs w:val="24"/>
            <w:u w:val="single"/>
          </w:rPr>
          <w:t>https://advice.writing.utoronto.ca/using-sources/how-not-to-plagiarize/</w:t>
        </w:r>
      </w:hyperlink>
    </w:p>
    <w:p w:rsidR="002125D2" w:rsidRDefault="002125D2" w:rsidP="002125D2">
      <w:pPr>
        <w:pStyle w:val="NoSpacing"/>
        <w:rPr>
          <w:rFonts w:ascii="Times New Roman" w:hAnsi="Times New Roman"/>
          <w:color w:val="0000FF"/>
          <w:sz w:val="24"/>
          <w:szCs w:val="24"/>
          <w:u w:val="single"/>
        </w:rPr>
      </w:pPr>
    </w:p>
    <w:p w:rsidR="002125D2" w:rsidRPr="0062003F" w:rsidRDefault="002125D2" w:rsidP="002125D2">
      <w:pPr>
        <w:pStyle w:val="NoSpacing"/>
        <w:rPr>
          <w:rFonts w:ascii="Times New Roman" w:hAnsi="Times New Roman"/>
          <w:sz w:val="24"/>
        </w:rPr>
      </w:pPr>
      <w:r w:rsidRPr="0062003F">
        <w:rPr>
          <w:rFonts w:ascii="Times New Roman" w:hAnsi="Times New Roman"/>
          <w:sz w:val="24"/>
        </w:rPr>
        <w:t>More generally, the link below includes a lot of useful advice for students on academic writing:</w:t>
      </w:r>
    </w:p>
    <w:p w:rsidR="002125D2" w:rsidRPr="0062003F" w:rsidRDefault="007070CC" w:rsidP="002125D2">
      <w:pPr>
        <w:rPr>
          <w:rFonts w:ascii="Times New Roman" w:hAnsi="Times New Roman"/>
          <w:sz w:val="24"/>
        </w:rPr>
      </w:pPr>
      <w:hyperlink r:id="rId21" w:history="1">
        <w:r w:rsidR="002125D2" w:rsidRPr="0062003F">
          <w:rPr>
            <w:rStyle w:val="Hyperlink"/>
            <w:rFonts w:ascii="Times New Roman" w:hAnsi="Times New Roman"/>
            <w:sz w:val="24"/>
          </w:rPr>
          <w:t>https://advice.writing.utoronto.ca/</w:t>
        </w:r>
      </w:hyperlink>
    </w:p>
    <w:p w:rsidR="002235F4" w:rsidRPr="001D329B" w:rsidRDefault="002235F4" w:rsidP="002235F4">
      <w:pPr>
        <w:pBdr>
          <w:bottom w:val="single" w:sz="4" w:space="1" w:color="auto"/>
        </w:pBdr>
        <w:spacing w:line="240" w:lineRule="auto"/>
        <w:rPr>
          <w:rFonts w:ascii="Times New Roman" w:hAnsi="Times New Roman"/>
          <w:bCs/>
          <w:sz w:val="24"/>
          <w:szCs w:val="24"/>
        </w:rPr>
      </w:pPr>
    </w:p>
    <w:sectPr w:rsidR="002235F4" w:rsidRPr="001D329B" w:rsidSect="00DE22A6">
      <w:headerReference w:type="even" r:id="rId22"/>
      <w:headerReference w:type="default" r:id="rId23"/>
      <w:footerReference w:type="even" r:id="rId24"/>
      <w:footerReference w:type="default" r:id="rId25"/>
      <w:headerReference w:type="first" r:id="rId26"/>
      <w:footerReference w:type="first" r:id="rId27"/>
      <w:pgSz w:w="12240" w:h="15840"/>
      <w:pgMar w:top="0" w:right="1152" w:bottom="1170" w:left="115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0CC" w:rsidRDefault="007070CC" w:rsidP="00692ADD">
      <w:pPr>
        <w:spacing w:after="0" w:line="240" w:lineRule="auto"/>
      </w:pPr>
      <w:r>
        <w:separator/>
      </w:r>
    </w:p>
  </w:endnote>
  <w:endnote w:type="continuationSeparator" w:id="0">
    <w:p w:rsidR="007070CC" w:rsidRDefault="007070CC" w:rsidP="0069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D2" w:rsidRDefault="00D85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50" w:rsidRPr="00D30050" w:rsidRDefault="00D30050" w:rsidP="00D30050">
    <w:pPr>
      <w:pStyle w:val="Footer"/>
      <w:rPr>
        <w:rFonts w:ascii="Times New Roman" w:hAnsi="Times New Roman"/>
        <w:sz w:val="18"/>
      </w:rPr>
    </w:pPr>
    <w:r w:rsidRPr="00D30050">
      <w:rPr>
        <w:rFonts w:ascii="Times New Roman" w:hAnsi="Times New Roman"/>
        <w:sz w:val="18"/>
      </w:rPr>
      <w:t>Management, 1265 Military Trail, Toronto, ON, M1C 1A4, Canada</w:t>
    </w:r>
  </w:p>
  <w:p w:rsidR="00D30050" w:rsidRPr="00D30050" w:rsidRDefault="007070CC" w:rsidP="00D30050">
    <w:pPr>
      <w:pStyle w:val="Footer"/>
      <w:rPr>
        <w:rFonts w:ascii="Times New Roman" w:hAnsi="Times New Roman"/>
        <w:sz w:val="18"/>
      </w:rPr>
    </w:pPr>
    <w:hyperlink r:id="rId1" w:history="1">
      <w:r w:rsidR="00D30050" w:rsidRPr="00D30050">
        <w:rPr>
          <w:rStyle w:val="Hyperlink"/>
          <w:rFonts w:ascii="Times New Roman" w:hAnsi="Times New Roman"/>
          <w:sz w:val="18"/>
        </w:rPr>
        <w:t>www.utsc.utoronto.ca/mgmt</w:t>
      </w:r>
    </w:hyperlink>
    <w:r w:rsidR="00D30050" w:rsidRPr="00D30050">
      <w:rPr>
        <w:rFonts w:ascii="Times New Roman" w:hAnsi="Times New Roman"/>
        <w:sz w:val="18"/>
      </w:rPr>
      <w:tab/>
    </w:r>
    <w:r w:rsidR="00D30050" w:rsidRPr="00D30050">
      <w:rPr>
        <w:rFonts w:ascii="Times New Roman" w:hAnsi="Times New Roman"/>
        <w:sz w:val="18"/>
      </w:rPr>
      <w:tab/>
    </w:r>
    <w:r w:rsidR="00BC0D42" w:rsidRPr="00D30050">
      <w:rPr>
        <w:rFonts w:ascii="Times New Roman" w:hAnsi="Times New Roman"/>
        <w:sz w:val="18"/>
      </w:rPr>
      <w:fldChar w:fldCharType="begin"/>
    </w:r>
    <w:r w:rsidR="00D30050" w:rsidRPr="00D30050">
      <w:rPr>
        <w:rFonts w:ascii="Times New Roman" w:hAnsi="Times New Roman"/>
        <w:sz w:val="18"/>
      </w:rPr>
      <w:instrText xml:space="preserve"> PAGE   \* MERGEFORMAT </w:instrText>
    </w:r>
    <w:r w:rsidR="00BC0D42" w:rsidRPr="00D30050">
      <w:rPr>
        <w:rFonts w:ascii="Times New Roman" w:hAnsi="Times New Roman"/>
        <w:sz w:val="18"/>
      </w:rPr>
      <w:fldChar w:fldCharType="separate"/>
    </w:r>
    <w:r w:rsidR="00B3777B">
      <w:rPr>
        <w:rFonts w:ascii="Times New Roman" w:hAnsi="Times New Roman"/>
        <w:noProof/>
        <w:sz w:val="18"/>
      </w:rPr>
      <w:t>4</w:t>
    </w:r>
    <w:r w:rsidR="00BC0D42" w:rsidRPr="00D30050">
      <w:rPr>
        <w:rFonts w:ascii="Times New Roman" w:hAnsi="Times New Roman"/>
        <w:sz w:val="18"/>
      </w:rPr>
      <w:fldChar w:fldCharType="end"/>
    </w:r>
  </w:p>
  <w:p w:rsidR="00D30050" w:rsidRDefault="00D30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D2" w:rsidRDefault="00D85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0CC" w:rsidRDefault="007070CC" w:rsidP="00692ADD">
      <w:pPr>
        <w:spacing w:after="0" w:line="240" w:lineRule="auto"/>
      </w:pPr>
      <w:r>
        <w:separator/>
      </w:r>
    </w:p>
  </w:footnote>
  <w:footnote w:type="continuationSeparator" w:id="0">
    <w:p w:rsidR="007070CC" w:rsidRDefault="007070CC" w:rsidP="0069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D2" w:rsidRDefault="00D85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D0" w:rsidRDefault="005C030D" w:rsidP="00847AB5">
    <w:pPr>
      <w:pStyle w:val="Header"/>
      <w:ind w:left="-720"/>
    </w:pPr>
    <w:r>
      <w:rPr>
        <w:noProof/>
        <w:lang w:eastAsia="en-US"/>
      </w:rPr>
      <w:drawing>
        <wp:inline distT="0" distB="0" distL="0" distR="0">
          <wp:extent cx="7239000" cy="1082040"/>
          <wp:effectExtent l="0" t="0" r="0" b="3810"/>
          <wp:docPr id="1" name="Picture 1" descr="l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082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D2" w:rsidRDefault="00D85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EEC"/>
    <w:multiLevelType w:val="hybridMultilevel"/>
    <w:tmpl w:val="D09A2146"/>
    <w:lvl w:ilvl="0" w:tplc="E2DA74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B1196"/>
    <w:multiLevelType w:val="hybridMultilevel"/>
    <w:tmpl w:val="08D64ECA"/>
    <w:lvl w:ilvl="0" w:tplc="B8C4E0DC">
      <w:start w:val="1"/>
      <w:numFmt w:val="bullet"/>
      <w:lvlText w:val=""/>
      <w:lvlJc w:val="left"/>
      <w:pPr>
        <w:ind w:left="3240" w:hanging="360"/>
      </w:pPr>
      <w:rPr>
        <w:rFonts w:ascii="Symbol" w:eastAsia="SimSun" w:hAnsi="Symbol" w:cs="Times New Roman" w:hint="default"/>
        <w:b/>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8525C6A"/>
    <w:multiLevelType w:val="hybridMultilevel"/>
    <w:tmpl w:val="36D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E1F25"/>
    <w:multiLevelType w:val="hybridMultilevel"/>
    <w:tmpl w:val="31C01902"/>
    <w:lvl w:ilvl="0" w:tplc="B7581E2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1BB5AA9"/>
    <w:multiLevelType w:val="hybridMultilevel"/>
    <w:tmpl w:val="9C285724"/>
    <w:lvl w:ilvl="0" w:tplc="F7BA66B6">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DAE5354"/>
    <w:multiLevelType w:val="hybridMultilevel"/>
    <w:tmpl w:val="7C9CF548"/>
    <w:lvl w:ilvl="0" w:tplc="5DEEE8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90B5F"/>
    <w:multiLevelType w:val="hybridMultilevel"/>
    <w:tmpl w:val="7DD8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44436"/>
    <w:multiLevelType w:val="hybridMultilevel"/>
    <w:tmpl w:val="75D619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4F5857"/>
    <w:multiLevelType w:val="hybridMultilevel"/>
    <w:tmpl w:val="9DF66E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B7843B2"/>
    <w:multiLevelType w:val="hybridMultilevel"/>
    <w:tmpl w:val="74B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22733"/>
    <w:multiLevelType w:val="hybridMultilevel"/>
    <w:tmpl w:val="C256FD7A"/>
    <w:lvl w:ilvl="0" w:tplc="8A76405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4037B25"/>
    <w:multiLevelType w:val="hybridMultilevel"/>
    <w:tmpl w:val="A83C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232C5"/>
    <w:multiLevelType w:val="hybridMultilevel"/>
    <w:tmpl w:val="D3DE88AA"/>
    <w:lvl w:ilvl="0" w:tplc="F7BA66B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18A7055"/>
    <w:multiLevelType w:val="hybridMultilevel"/>
    <w:tmpl w:val="41E0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A432C"/>
    <w:multiLevelType w:val="hybridMultilevel"/>
    <w:tmpl w:val="73F2A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A27E5"/>
    <w:multiLevelType w:val="hybridMultilevel"/>
    <w:tmpl w:val="DE3C3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7F32F8"/>
    <w:multiLevelType w:val="hybridMultilevel"/>
    <w:tmpl w:val="8F6CA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D7514"/>
    <w:multiLevelType w:val="hybridMultilevel"/>
    <w:tmpl w:val="AB0A350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6"/>
  </w:num>
  <w:num w:numId="3">
    <w:abstractNumId w:val="2"/>
  </w:num>
  <w:num w:numId="4">
    <w:abstractNumId w:val="14"/>
  </w:num>
  <w:num w:numId="5">
    <w:abstractNumId w:val="7"/>
  </w:num>
  <w:num w:numId="6">
    <w:abstractNumId w:val="9"/>
  </w:num>
  <w:num w:numId="7">
    <w:abstractNumId w:val="17"/>
  </w:num>
  <w:num w:numId="8">
    <w:abstractNumId w:val="0"/>
  </w:num>
  <w:num w:numId="9">
    <w:abstractNumId w:val="12"/>
  </w:num>
  <w:num w:numId="10">
    <w:abstractNumId w:val="1"/>
  </w:num>
  <w:num w:numId="11">
    <w:abstractNumId w:val="3"/>
  </w:num>
  <w:num w:numId="12">
    <w:abstractNumId w:val="4"/>
  </w:num>
  <w:num w:numId="13">
    <w:abstractNumId w:val="10"/>
  </w:num>
  <w:num w:numId="14">
    <w:abstractNumId w:val="5"/>
  </w:num>
  <w:num w:numId="15">
    <w:abstractNumId w:val="8"/>
  </w:num>
  <w:num w:numId="16">
    <w:abstractNumId w:val="1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DD"/>
    <w:rsid w:val="00016D46"/>
    <w:rsid w:val="00026DAD"/>
    <w:rsid w:val="000405CD"/>
    <w:rsid w:val="00042E9B"/>
    <w:rsid w:val="00053BA0"/>
    <w:rsid w:val="00055F70"/>
    <w:rsid w:val="00064E34"/>
    <w:rsid w:val="000704C0"/>
    <w:rsid w:val="00087555"/>
    <w:rsid w:val="00087C68"/>
    <w:rsid w:val="000B67CC"/>
    <w:rsid w:val="000D0CAF"/>
    <w:rsid w:val="000D1736"/>
    <w:rsid w:val="000E2BE4"/>
    <w:rsid w:val="000F17B4"/>
    <w:rsid w:val="00120124"/>
    <w:rsid w:val="00121B39"/>
    <w:rsid w:val="00124820"/>
    <w:rsid w:val="00131BF6"/>
    <w:rsid w:val="001407AA"/>
    <w:rsid w:val="00165601"/>
    <w:rsid w:val="001713B7"/>
    <w:rsid w:val="0018062F"/>
    <w:rsid w:val="001A509F"/>
    <w:rsid w:val="001B3AFE"/>
    <w:rsid w:val="001B73DD"/>
    <w:rsid w:val="001C050D"/>
    <w:rsid w:val="001C073B"/>
    <w:rsid w:val="001C1222"/>
    <w:rsid w:val="001C431C"/>
    <w:rsid w:val="001E48F6"/>
    <w:rsid w:val="00204357"/>
    <w:rsid w:val="00205CC4"/>
    <w:rsid w:val="002125D2"/>
    <w:rsid w:val="002235F4"/>
    <w:rsid w:val="00226D01"/>
    <w:rsid w:val="00237F5F"/>
    <w:rsid w:val="002412EB"/>
    <w:rsid w:val="002649E7"/>
    <w:rsid w:val="002840D4"/>
    <w:rsid w:val="0028615D"/>
    <w:rsid w:val="002870D0"/>
    <w:rsid w:val="00297769"/>
    <w:rsid w:val="002A1CEA"/>
    <w:rsid w:val="002A4308"/>
    <w:rsid w:val="002A7FCE"/>
    <w:rsid w:val="002B130C"/>
    <w:rsid w:val="002B444B"/>
    <w:rsid w:val="002C1507"/>
    <w:rsid w:val="002D3651"/>
    <w:rsid w:val="002F25A3"/>
    <w:rsid w:val="00305C5F"/>
    <w:rsid w:val="00307143"/>
    <w:rsid w:val="00313358"/>
    <w:rsid w:val="00315452"/>
    <w:rsid w:val="0032114A"/>
    <w:rsid w:val="00325F48"/>
    <w:rsid w:val="0033192C"/>
    <w:rsid w:val="0034086C"/>
    <w:rsid w:val="0035566C"/>
    <w:rsid w:val="00356D7A"/>
    <w:rsid w:val="00381F86"/>
    <w:rsid w:val="00384E3D"/>
    <w:rsid w:val="00394979"/>
    <w:rsid w:val="003B6765"/>
    <w:rsid w:val="003C3694"/>
    <w:rsid w:val="003C4BB1"/>
    <w:rsid w:val="003E091F"/>
    <w:rsid w:val="003E1B10"/>
    <w:rsid w:val="003E2648"/>
    <w:rsid w:val="003E3CE6"/>
    <w:rsid w:val="003F6B5A"/>
    <w:rsid w:val="0040475F"/>
    <w:rsid w:val="00414A0B"/>
    <w:rsid w:val="004213DC"/>
    <w:rsid w:val="00421C1E"/>
    <w:rsid w:val="00453BE3"/>
    <w:rsid w:val="0047211C"/>
    <w:rsid w:val="004775F5"/>
    <w:rsid w:val="004952A6"/>
    <w:rsid w:val="004A680C"/>
    <w:rsid w:val="004B0BDF"/>
    <w:rsid w:val="004D0397"/>
    <w:rsid w:val="004E6837"/>
    <w:rsid w:val="004F2EB4"/>
    <w:rsid w:val="004F30FC"/>
    <w:rsid w:val="004F66A7"/>
    <w:rsid w:val="005102B4"/>
    <w:rsid w:val="005146F8"/>
    <w:rsid w:val="00520C98"/>
    <w:rsid w:val="0053397F"/>
    <w:rsid w:val="00536979"/>
    <w:rsid w:val="005527BF"/>
    <w:rsid w:val="0055730D"/>
    <w:rsid w:val="00564EDA"/>
    <w:rsid w:val="00573B56"/>
    <w:rsid w:val="00575E6F"/>
    <w:rsid w:val="005805FB"/>
    <w:rsid w:val="00580DFB"/>
    <w:rsid w:val="005B19C2"/>
    <w:rsid w:val="005B3512"/>
    <w:rsid w:val="005B4456"/>
    <w:rsid w:val="005C030D"/>
    <w:rsid w:val="005C4611"/>
    <w:rsid w:val="005C4F49"/>
    <w:rsid w:val="005F30F4"/>
    <w:rsid w:val="00621FE5"/>
    <w:rsid w:val="00630E2B"/>
    <w:rsid w:val="006332CE"/>
    <w:rsid w:val="00645936"/>
    <w:rsid w:val="006509AA"/>
    <w:rsid w:val="0065403F"/>
    <w:rsid w:val="00684AD2"/>
    <w:rsid w:val="00692ADD"/>
    <w:rsid w:val="00695E27"/>
    <w:rsid w:val="006D1DB6"/>
    <w:rsid w:val="006D72C5"/>
    <w:rsid w:val="00700CF9"/>
    <w:rsid w:val="007070CC"/>
    <w:rsid w:val="00717637"/>
    <w:rsid w:val="00727819"/>
    <w:rsid w:val="00763974"/>
    <w:rsid w:val="00764BBE"/>
    <w:rsid w:val="00775CF0"/>
    <w:rsid w:val="0077611D"/>
    <w:rsid w:val="00776E04"/>
    <w:rsid w:val="00786592"/>
    <w:rsid w:val="00791476"/>
    <w:rsid w:val="007960B0"/>
    <w:rsid w:val="007A1BE2"/>
    <w:rsid w:val="007B3AD2"/>
    <w:rsid w:val="007C0A1F"/>
    <w:rsid w:val="007C4C4C"/>
    <w:rsid w:val="007C603B"/>
    <w:rsid w:val="007D7612"/>
    <w:rsid w:val="007E1B69"/>
    <w:rsid w:val="007E3C6D"/>
    <w:rsid w:val="007F5C81"/>
    <w:rsid w:val="007F72C4"/>
    <w:rsid w:val="008049BE"/>
    <w:rsid w:val="00824F0E"/>
    <w:rsid w:val="00847AB5"/>
    <w:rsid w:val="00866BF4"/>
    <w:rsid w:val="008676BF"/>
    <w:rsid w:val="008779F0"/>
    <w:rsid w:val="00881AE6"/>
    <w:rsid w:val="00891893"/>
    <w:rsid w:val="008A092D"/>
    <w:rsid w:val="008D2632"/>
    <w:rsid w:val="009027BF"/>
    <w:rsid w:val="00911F87"/>
    <w:rsid w:val="00916383"/>
    <w:rsid w:val="00923D84"/>
    <w:rsid w:val="00935EDB"/>
    <w:rsid w:val="00936391"/>
    <w:rsid w:val="0094090B"/>
    <w:rsid w:val="009460EB"/>
    <w:rsid w:val="009541B1"/>
    <w:rsid w:val="0095606E"/>
    <w:rsid w:val="00990FED"/>
    <w:rsid w:val="0099277E"/>
    <w:rsid w:val="009A331A"/>
    <w:rsid w:val="009A3D08"/>
    <w:rsid w:val="009A6E34"/>
    <w:rsid w:val="009C533B"/>
    <w:rsid w:val="009E3224"/>
    <w:rsid w:val="009F062A"/>
    <w:rsid w:val="009F0A88"/>
    <w:rsid w:val="009F7E75"/>
    <w:rsid w:val="009F7EFE"/>
    <w:rsid w:val="00A006BC"/>
    <w:rsid w:val="00A04792"/>
    <w:rsid w:val="00A0505F"/>
    <w:rsid w:val="00A10AF3"/>
    <w:rsid w:val="00A30D6D"/>
    <w:rsid w:val="00A4234E"/>
    <w:rsid w:val="00A4534E"/>
    <w:rsid w:val="00A54787"/>
    <w:rsid w:val="00A71B2B"/>
    <w:rsid w:val="00A96D73"/>
    <w:rsid w:val="00AA6F23"/>
    <w:rsid w:val="00AC60CD"/>
    <w:rsid w:val="00AE029A"/>
    <w:rsid w:val="00AE423D"/>
    <w:rsid w:val="00B022FA"/>
    <w:rsid w:val="00B03DF0"/>
    <w:rsid w:val="00B11724"/>
    <w:rsid w:val="00B160F7"/>
    <w:rsid w:val="00B268E7"/>
    <w:rsid w:val="00B347E1"/>
    <w:rsid w:val="00B35E5E"/>
    <w:rsid w:val="00B3777B"/>
    <w:rsid w:val="00B46ACF"/>
    <w:rsid w:val="00B56213"/>
    <w:rsid w:val="00B6369E"/>
    <w:rsid w:val="00B63B50"/>
    <w:rsid w:val="00B63F58"/>
    <w:rsid w:val="00B677FA"/>
    <w:rsid w:val="00BA2E4C"/>
    <w:rsid w:val="00BA3803"/>
    <w:rsid w:val="00BB02CB"/>
    <w:rsid w:val="00BB2EAD"/>
    <w:rsid w:val="00BC0D42"/>
    <w:rsid w:val="00BC271F"/>
    <w:rsid w:val="00BD545B"/>
    <w:rsid w:val="00BE3A77"/>
    <w:rsid w:val="00BF4805"/>
    <w:rsid w:val="00C034FD"/>
    <w:rsid w:val="00C03DCA"/>
    <w:rsid w:val="00C1506A"/>
    <w:rsid w:val="00C15AD9"/>
    <w:rsid w:val="00C267F6"/>
    <w:rsid w:val="00C4649E"/>
    <w:rsid w:val="00C56066"/>
    <w:rsid w:val="00C57BAF"/>
    <w:rsid w:val="00C66828"/>
    <w:rsid w:val="00C95D9F"/>
    <w:rsid w:val="00C979FC"/>
    <w:rsid w:val="00CA6DAE"/>
    <w:rsid w:val="00CC0CE2"/>
    <w:rsid w:val="00CC2592"/>
    <w:rsid w:val="00CD3C2C"/>
    <w:rsid w:val="00CE7D2C"/>
    <w:rsid w:val="00D02402"/>
    <w:rsid w:val="00D0760C"/>
    <w:rsid w:val="00D2620D"/>
    <w:rsid w:val="00D30050"/>
    <w:rsid w:val="00D32A5D"/>
    <w:rsid w:val="00D427D7"/>
    <w:rsid w:val="00D62114"/>
    <w:rsid w:val="00D64C4E"/>
    <w:rsid w:val="00D857D2"/>
    <w:rsid w:val="00D85810"/>
    <w:rsid w:val="00DC1687"/>
    <w:rsid w:val="00DC1C83"/>
    <w:rsid w:val="00DC3C2E"/>
    <w:rsid w:val="00DE1827"/>
    <w:rsid w:val="00DE22A6"/>
    <w:rsid w:val="00DE41D8"/>
    <w:rsid w:val="00DF386D"/>
    <w:rsid w:val="00E00412"/>
    <w:rsid w:val="00E06515"/>
    <w:rsid w:val="00E127D6"/>
    <w:rsid w:val="00E174D4"/>
    <w:rsid w:val="00E54794"/>
    <w:rsid w:val="00E62EE9"/>
    <w:rsid w:val="00E66B2A"/>
    <w:rsid w:val="00E66CF9"/>
    <w:rsid w:val="00E86D23"/>
    <w:rsid w:val="00E92958"/>
    <w:rsid w:val="00EC4BB4"/>
    <w:rsid w:val="00EC5A80"/>
    <w:rsid w:val="00ED03F5"/>
    <w:rsid w:val="00EE50CE"/>
    <w:rsid w:val="00F129DA"/>
    <w:rsid w:val="00F25087"/>
    <w:rsid w:val="00F40E3D"/>
    <w:rsid w:val="00F41476"/>
    <w:rsid w:val="00F429EA"/>
    <w:rsid w:val="00F445D2"/>
    <w:rsid w:val="00F54802"/>
    <w:rsid w:val="00F63E9D"/>
    <w:rsid w:val="00F77671"/>
    <w:rsid w:val="00F87162"/>
    <w:rsid w:val="00FA1969"/>
    <w:rsid w:val="00FA2FF1"/>
    <w:rsid w:val="00FC1F36"/>
    <w:rsid w:val="00FC2928"/>
    <w:rsid w:val="00FC49B4"/>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5CBAD"/>
  <w15:docId w15:val="{C35C164A-15D2-41D3-BEC2-DA781B49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uiPriority w:val="99"/>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 w:type="character" w:customStyle="1" w:styleId="apple-converted-space">
    <w:name w:val="apple-converted-space"/>
    <w:rsid w:val="002235F4"/>
  </w:style>
  <w:style w:type="character" w:styleId="FollowedHyperlink">
    <w:name w:val="FollowedHyperlink"/>
    <w:basedOn w:val="DefaultParagraphFont"/>
    <w:uiPriority w:val="99"/>
    <w:semiHidden/>
    <w:unhideWhenUsed/>
    <w:rsid w:val="002235F4"/>
    <w:rPr>
      <w:color w:val="800080" w:themeColor="followedHyperlink"/>
      <w:u w:val="single"/>
    </w:rPr>
  </w:style>
  <w:style w:type="paragraph" w:styleId="NormalWeb">
    <w:name w:val="Normal (Web)"/>
    <w:basedOn w:val="Normal"/>
    <w:uiPriority w:val="99"/>
    <w:semiHidden/>
    <w:unhideWhenUsed/>
    <w:rsid w:val="002125D2"/>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8998">
      <w:bodyDiv w:val="1"/>
      <w:marLeft w:val="0"/>
      <w:marRight w:val="0"/>
      <w:marTop w:val="0"/>
      <w:marBottom w:val="0"/>
      <w:divBdr>
        <w:top w:val="none" w:sz="0" w:space="0" w:color="auto"/>
        <w:left w:val="none" w:sz="0" w:space="0" w:color="auto"/>
        <w:bottom w:val="none" w:sz="0" w:space="0" w:color="auto"/>
        <w:right w:val="none" w:sz="0" w:space="0" w:color="auto"/>
      </w:divBdr>
    </w:div>
    <w:div w:id="1455101571">
      <w:bodyDiv w:val="1"/>
      <w:marLeft w:val="0"/>
      <w:marRight w:val="0"/>
      <w:marTop w:val="0"/>
      <w:marBottom w:val="0"/>
      <w:divBdr>
        <w:top w:val="none" w:sz="0" w:space="0" w:color="auto"/>
        <w:left w:val="none" w:sz="0" w:space="0" w:color="auto"/>
        <w:bottom w:val="none" w:sz="0" w:space="0" w:color="auto"/>
        <w:right w:val="none" w:sz="0" w:space="0" w:color="auto"/>
      </w:divBdr>
    </w:div>
    <w:div w:id="17784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ns@utsc.utoronto.ca" TargetMode="External"/><Relationship Id="rId13" Type="http://schemas.openxmlformats.org/officeDocument/2006/relationships/hyperlink" Target="mailto:stephanie.perpick@utoronto.ca" TargetMode="External"/><Relationship Id="rId18" Type="http://schemas.openxmlformats.org/officeDocument/2006/relationships/hyperlink" Target="http://ctl.utsc.utoronto.ca/tw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advice.writing.utoronto.ca/" TargetMode="External"/><Relationship Id="rId7" Type="http://schemas.openxmlformats.org/officeDocument/2006/relationships/endnotes" Target="endnotes.xml"/><Relationship Id="rId12" Type="http://schemas.openxmlformats.org/officeDocument/2006/relationships/hyperlink" Target="mailto:mariana.jardim@utoronto.ca" TargetMode="External"/><Relationship Id="rId17" Type="http://schemas.openxmlformats.org/officeDocument/2006/relationships/hyperlink" Target="http://ctl.utsc.utoronto.ca/el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tsc.utoronto.ca/aacc/" TargetMode="External"/><Relationship Id="rId20" Type="http://schemas.openxmlformats.org/officeDocument/2006/relationships/hyperlink" Target="https://advice.writing.utoronto.ca/using-sources/how-not-to-plagiariz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lnessverification.utoronto.ca/document/Verification%20of%20Student%20Illness%20(VOI)%20-%20March%207%202018%20-%20AODA.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tsc.utoronto.ca/hwc/health-wellness-centr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amazon.ca" TargetMode="External"/><Relationship Id="rId19" Type="http://schemas.openxmlformats.org/officeDocument/2006/relationships/hyperlink" Target="http://www.governingcouncil.utoronto.ca/Assets/Governing+Council+Digital+Assets/Policies/PDF/ppjun011995.pdf" TargetMode="External"/><Relationship Id="rId4" Type="http://schemas.openxmlformats.org/officeDocument/2006/relationships/settings" Target="settings.xml"/><Relationship Id="rId9" Type="http://schemas.openxmlformats.org/officeDocument/2006/relationships/hyperlink" Target="http://www.sandfordborins.com" TargetMode="External"/><Relationship Id="rId14" Type="http://schemas.openxmlformats.org/officeDocument/2006/relationships/hyperlink" Target="https://www.utsc.utoronto.ca/thebridge"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tsc.utoronto.ca/mgm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8831-E260-495B-86D7-FEE1B948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13154</CharactersWithSpaces>
  <SharedDoc>false</SharedDoc>
  <HLinks>
    <vt:vector size="30" baseType="variant">
      <vt:variant>
        <vt:i4>2031645</vt:i4>
      </vt:variant>
      <vt:variant>
        <vt:i4>9</vt:i4>
      </vt:variant>
      <vt:variant>
        <vt:i4>0</vt:i4>
      </vt:variant>
      <vt:variant>
        <vt:i4>5</vt:i4>
      </vt:variant>
      <vt:variant>
        <vt:lpwstr>http://ctl.utsc.utoronto.ca/twc/</vt:lpwstr>
      </vt:variant>
      <vt:variant>
        <vt:lpwstr/>
      </vt:variant>
      <vt:variant>
        <vt:i4>262155</vt:i4>
      </vt:variant>
      <vt:variant>
        <vt:i4>6</vt:i4>
      </vt:variant>
      <vt:variant>
        <vt:i4>0</vt:i4>
      </vt:variant>
      <vt:variant>
        <vt:i4>5</vt:i4>
      </vt:variant>
      <vt:variant>
        <vt:lpwstr>http://ctl.utsc.utoronto.ca/eld/</vt:lpwstr>
      </vt:variant>
      <vt:variant>
        <vt:lpwstr/>
      </vt:variant>
      <vt:variant>
        <vt:i4>7667725</vt:i4>
      </vt:variant>
      <vt:variant>
        <vt:i4>3</vt:i4>
      </vt:variant>
      <vt:variant>
        <vt:i4>0</vt:i4>
      </vt:variant>
      <vt:variant>
        <vt:i4>5</vt:i4>
      </vt:variant>
      <vt:variant>
        <vt:lpwstr>http://guides.library.utoronto.ca/utsc_mgmt</vt:lpwstr>
      </vt:variant>
      <vt:variant>
        <vt:lpwstr/>
      </vt:variant>
      <vt:variant>
        <vt:i4>721022</vt:i4>
      </vt:variant>
      <vt:variant>
        <vt:i4>0</vt:i4>
      </vt:variant>
      <vt:variant>
        <vt:i4>0</vt:i4>
      </vt:variant>
      <vt:variant>
        <vt:i4>5</vt:i4>
      </vt:variant>
      <vt:variant>
        <vt:lpwstr>mailto:lrudin@utsc.utoronto.ca</vt:lpwstr>
      </vt:variant>
      <vt:variant>
        <vt:lpwstr/>
      </vt:variant>
      <vt:variant>
        <vt:i4>5963785</vt:i4>
      </vt:variant>
      <vt:variant>
        <vt:i4>0</vt:i4>
      </vt:variant>
      <vt:variant>
        <vt:i4>0</vt:i4>
      </vt:variant>
      <vt:variant>
        <vt:i4>5</vt:i4>
      </vt:variant>
      <vt:variant>
        <vt:lpwstr>http://www.utsc.utoronto.ca/mgmt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Quirion</dc:creator>
  <cp:lastModifiedBy>Sandford Borins</cp:lastModifiedBy>
  <cp:revision>5</cp:revision>
  <cp:lastPrinted>2019-11-27T12:38:00Z</cp:lastPrinted>
  <dcterms:created xsi:type="dcterms:W3CDTF">2019-05-24T15:40:00Z</dcterms:created>
  <dcterms:modified xsi:type="dcterms:W3CDTF">2019-11-27T12:39:00Z</dcterms:modified>
</cp:coreProperties>
</file>